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8061" w14:textId="503CBEBE" w:rsidR="0073080B" w:rsidRPr="00C83953" w:rsidRDefault="0073080B" w:rsidP="0073080B">
      <w:pPr>
        <w:pStyle w:val="CRCoverPage"/>
        <w:tabs>
          <w:tab w:val="right" w:pos="9639"/>
        </w:tabs>
        <w:spacing w:after="0"/>
        <w:jc w:val="both"/>
        <w:rPr>
          <w:b/>
          <w:sz w:val="24"/>
          <w:szCs w:val="22"/>
          <w:lang w:val="en-US" w:eastAsia="ja-JP"/>
        </w:rPr>
      </w:pPr>
      <w:bookmarkStart w:id="0" w:name="_Hlk173142309"/>
      <w:bookmarkStart w:id="1" w:name="OLE_LINK25"/>
      <w:bookmarkStart w:id="2" w:name="_Hlk145670493"/>
      <w:bookmarkStart w:id="3" w:name="_Hlk117841894"/>
      <w:bookmarkEnd w:id="0"/>
      <w:r w:rsidRPr="00C83953">
        <w:rPr>
          <w:b/>
          <w:sz w:val="24"/>
          <w:szCs w:val="22"/>
          <w:lang w:val="en-US" w:eastAsia="ja-JP"/>
        </w:rPr>
        <w:t>3GPP TSG RAN WG1 #</w:t>
      </w:r>
      <w:r w:rsidRPr="00C83953">
        <w:rPr>
          <w:b/>
          <w:sz w:val="24"/>
          <w:szCs w:val="22"/>
          <w:lang w:val="en-US" w:eastAsia="zh-CN"/>
        </w:rPr>
        <w:t>11</w:t>
      </w:r>
      <w:r w:rsidR="00317B2D" w:rsidRPr="00C83953">
        <w:rPr>
          <w:b/>
          <w:sz w:val="24"/>
          <w:szCs w:val="22"/>
          <w:lang w:val="en-US" w:eastAsia="zh-CN"/>
        </w:rPr>
        <w:t>8</w:t>
      </w:r>
      <w:r w:rsidR="00900A5B" w:rsidRPr="00C83953">
        <w:rPr>
          <w:b/>
          <w:sz w:val="24"/>
          <w:szCs w:val="22"/>
          <w:lang w:val="en-US" w:eastAsia="zh-CN"/>
        </w:rPr>
        <w:t>bis</w:t>
      </w:r>
      <w:r w:rsidRPr="00C83953">
        <w:rPr>
          <w:b/>
          <w:sz w:val="24"/>
          <w:szCs w:val="22"/>
          <w:lang w:val="en-US"/>
        </w:rPr>
        <w:t xml:space="preserve">  </w:t>
      </w:r>
      <w:r w:rsidRPr="00C83953">
        <w:rPr>
          <w:b/>
          <w:sz w:val="24"/>
          <w:szCs w:val="22"/>
          <w:lang w:val="en-US" w:eastAsia="ja-JP"/>
        </w:rPr>
        <w:t xml:space="preserve">      </w:t>
      </w:r>
      <w:r w:rsidRPr="00C83953">
        <w:rPr>
          <w:b/>
          <w:sz w:val="24"/>
          <w:szCs w:val="22"/>
          <w:lang w:val="en-US"/>
        </w:rPr>
        <w:t xml:space="preserve"> </w:t>
      </w:r>
      <w:r w:rsidRPr="00C83953">
        <w:rPr>
          <w:b/>
          <w:sz w:val="24"/>
          <w:szCs w:val="22"/>
          <w:lang w:val="en-US" w:eastAsia="ja-JP"/>
        </w:rPr>
        <w:t xml:space="preserve">                                  </w:t>
      </w:r>
      <w:r w:rsidR="00900A5B" w:rsidRPr="00C83953">
        <w:rPr>
          <w:b/>
          <w:sz w:val="24"/>
          <w:szCs w:val="22"/>
          <w:lang w:val="en-US" w:eastAsia="zh-CN"/>
        </w:rPr>
        <w:t xml:space="preserve">                       </w:t>
      </w:r>
      <w:r w:rsidR="0091475D" w:rsidRPr="00C83953">
        <w:rPr>
          <w:rFonts w:cs="Arial"/>
          <w:b/>
          <w:color w:val="000000"/>
          <w:sz w:val="24"/>
          <w:szCs w:val="24"/>
          <w:lang w:val="en-US"/>
        </w:rPr>
        <w:t>R1-2407883</w:t>
      </w:r>
      <w:r w:rsidR="00900A5B" w:rsidRPr="00C83953">
        <w:rPr>
          <w:b/>
          <w:sz w:val="24"/>
          <w:szCs w:val="22"/>
          <w:lang w:val="en-US" w:eastAsia="ja-JP"/>
        </w:rPr>
        <w:t xml:space="preserve">                                                                         </w:t>
      </w:r>
    </w:p>
    <w:bookmarkEnd w:id="1"/>
    <w:bookmarkEnd w:id="2"/>
    <w:p w14:paraId="650CA117" w14:textId="440925D3" w:rsidR="002F487E" w:rsidRPr="00C83953" w:rsidRDefault="00900A5B" w:rsidP="002F487E">
      <w:pPr>
        <w:pStyle w:val="CRCoverPage"/>
        <w:tabs>
          <w:tab w:val="right" w:pos="9639"/>
        </w:tabs>
        <w:spacing w:after="0"/>
        <w:rPr>
          <w:b/>
          <w:sz w:val="22"/>
          <w:lang w:val="en-US" w:eastAsia="ja-JP"/>
        </w:rPr>
      </w:pPr>
      <w:r w:rsidRPr="00C83953">
        <w:rPr>
          <w:rFonts w:eastAsia="MS Mincho" w:cs="Arial"/>
          <w:b/>
          <w:bCs/>
          <w:sz w:val="24"/>
          <w:szCs w:val="18"/>
          <w:lang w:val="en-US" w:eastAsia="ja-JP"/>
        </w:rPr>
        <w:t>Hefei, China, October 14</w:t>
      </w:r>
      <w:r w:rsidRPr="00C83953">
        <w:rPr>
          <w:rFonts w:ascii="Malgun Gothic" w:eastAsia="Malgun Gothic" w:hAnsi="Malgun Gothic" w:cs="Malgun Gothic"/>
          <w:b/>
          <w:bCs/>
          <w:sz w:val="24"/>
          <w:szCs w:val="18"/>
          <w:vertAlign w:val="superscript"/>
          <w:lang w:val="en-US" w:eastAsia="ko-KR"/>
        </w:rPr>
        <w:t>th</w:t>
      </w:r>
      <w:r w:rsidRPr="00C83953">
        <w:rPr>
          <w:rFonts w:eastAsia="MS Mincho" w:cs="Arial"/>
          <w:b/>
          <w:bCs/>
          <w:sz w:val="24"/>
          <w:szCs w:val="18"/>
          <w:lang w:val="en-US" w:eastAsia="ja-JP"/>
        </w:rPr>
        <w:t xml:space="preserve"> </w:t>
      </w:r>
      <w:r w:rsidRPr="00C83953">
        <w:rPr>
          <w:rFonts w:cs="Arial"/>
          <w:b/>
          <w:bCs/>
          <w:sz w:val="24"/>
          <w:szCs w:val="18"/>
          <w:lang w:val="en-US"/>
        </w:rPr>
        <w:t>– 18</w:t>
      </w:r>
      <w:r w:rsidRPr="00C83953">
        <w:rPr>
          <w:rFonts w:cs="Arial"/>
          <w:b/>
          <w:bCs/>
          <w:sz w:val="24"/>
          <w:szCs w:val="18"/>
          <w:vertAlign w:val="superscript"/>
          <w:lang w:val="en-US"/>
        </w:rPr>
        <w:t>th</w:t>
      </w:r>
      <w:r w:rsidRPr="00C83953">
        <w:rPr>
          <w:rFonts w:eastAsia="MS Mincho" w:cs="Arial"/>
          <w:b/>
          <w:bCs/>
          <w:sz w:val="24"/>
          <w:szCs w:val="18"/>
          <w:lang w:val="en-US" w:eastAsia="ja-JP"/>
        </w:rPr>
        <w:t>, 2024</w:t>
      </w:r>
    </w:p>
    <w:bookmarkEnd w:id="3"/>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1C055000"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4" w:name="Title"/>
      <w:bookmarkEnd w:id="4"/>
      <w:r w:rsidRPr="00C83953">
        <w:rPr>
          <w:rFonts w:ascii="Arial" w:hAnsi="Arial"/>
          <w:b/>
          <w:sz w:val="22"/>
          <w:szCs w:val="20"/>
        </w:rPr>
        <w:tab/>
      </w:r>
      <w:r w:rsidR="006A717A" w:rsidRPr="00C83953">
        <w:rPr>
          <w:rFonts w:ascii="Arial" w:hAnsi="Arial"/>
          <w:b/>
          <w:sz w:val="22"/>
          <w:szCs w:val="22"/>
        </w:rPr>
        <w:t>Discussion on enhancement of multi-cell PUSCH/PDSCH scheduling with a single DCI</w:t>
      </w:r>
    </w:p>
    <w:p w14:paraId="122DEF67" w14:textId="06E154CF"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6A717A" w:rsidRPr="00C83953">
        <w:rPr>
          <w:rFonts w:ascii="Arial" w:hAnsi="Arial"/>
          <w:b/>
          <w:sz w:val="22"/>
          <w:szCs w:val="22"/>
        </w:rPr>
        <w:t>12</w:t>
      </w:r>
      <w:r w:rsidR="00376BDF" w:rsidRPr="00C83953">
        <w:rPr>
          <w:rFonts w:ascii="Arial" w:hAnsi="Arial"/>
          <w:b/>
          <w:sz w:val="22"/>
          <w:szCs w:val="22"/>
        </w:rPr>
        <w:t>.</w:t>
      </w:r>
      <w:r w:rsidR="006A717A" w:rsidRPr="00C83953">
        <w:rPr>
          <w:rFonts w:ascii="Arial" w:hAnsi="Arial"/>
          <w:b/>
          <w:sz w:val="22"/>
          <w:szCs w:val="22"/>
        </w:rPr>
        <w:t>1</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5" w:name="DocumentFor"/>
      <w:bookmarkEnd w:id="5"/>
      <w:r w:rsidR="00376BDF" w:rsidRPr="00C83953">
        <w:rPr>
          <w:rFonts w:ascii="Arial" w:hAnsi="Arial"/>
          <w:b/>
          <w:sz w:val="22"/>
          <w:szCs w:val="22"/>
        </w:rPr>
        <w:t xml:space="preserve">Discussion and </w:t>
      </w:r>
      <w:r w:rsidRPr="00C83953">
        <w:rPr>
          <w:rFonts w:ascii="Arial" w:hAnsi="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56A93569" w:rsidR="003A73DB" w:rsidRPr="00C83953" w:rsidRDefault="00D3317A" w:rsidP="00EE5B3E">
      <w:pPr>
        <w:spacing w:before="120" w:after="120"/>
        <w:jc w:val="both"/>
        <w:rPr>
          <w:rFonts w:eastAsiaTheme="minorEastAsia"/>
          <w:lang w:eastAsia="zh-CN"/>
        </w:rPr>
      </w:pPr>
      <w:bookmarkStart w:id="6" w:name="_Hlk101275836"/>
      <w:r w:rsidRPr="00C83953">
        <w:rPr>
          <w:rFonts w:eastAsiaTheme="minorEastAsia"/>
          <w:lang w:eastAsia="zh-CN"/>
        </w:rPr>
        <w:t>In RAN#</w:t>
      </w:r>
      <w:r w:rsidR="0085459A" w:rsidRPr="00C83953">
        <w:rPr>
          <w:rFonts w:eastAsiaTheme="minorEastAsia"/>
          <w:lang w:eastAsia="zh-CN"/>
        </w:rPr>
        <w:t>105</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ulti-carrier enhancements for NR Phase 2 is introduced</w:t>
      </w:r>
      <w:r w:rsidR="00CE7F5D">
        <w:rPr>
          <w:rFonts w:eastAsia="宋体"/>
          <w:lang w:eastAsia="zh-CN"/>
        </w:rPr>
        <w:t xml:space="preserve">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465737">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647C02" w:rsidRPr="00C83953">
        <w:rPr>
          <w:rFonts w:eastAsiaTheme="minorEastAsia"/>
          <w:lang w:eastAsia="zh-CN"/>
        </w:rPr>
        <w:t xml:space="preserve">views 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465737">
            <w:pPr>
              <w:numPr>
                <w:ilvl w:val="0"/>
                <w:numId w:val="64"/>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465737">
            <w:pPr>
              <w:numPr>
                <w:ilvl w:val="0"/>
                <w:numId w:val="64"/>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465737">
            <w:pPr>
              <w:numPr>
                <w:ilvl w:val="1"/>
                <w:numId w:val="64"/>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465737">
            <w:pPr>
              <w:numPr>
                <w:ilvl w:val="1"/>
                <w:numId w:val="64"/>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465737">
            <w:pPr>
              <w:numPr>
                <w:ilvl w:val="1"/>
                <w:numId w:val="64"/>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465737">
            <w:pPr>
              <w:numPr>
                <w:ilvl w:val="1"/>
                <w:numId w:val="64"/>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465737">
            <w:pPr>
              <w:numPr>
                <w:ilvl w:val="0"/>
                <w:numId w:val="64"/>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72CFE97A" w14:textId="7E4D15C8" w:rsidR="007F59B2" w:rsidRPr="00C83953"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7D8136C4" w14:textId="2A9906BC" w:rsidR="0035642A" w:rsidRPr="00C83953" w:rsidRDefault="004420EA" w:rsidP="0035642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eastAsia="zh-CN"/>
        </w:rPr>
      </w:pPr>
      <w:bookmarkStart w:id="7" w:name="_Ref178524700"/>
      <w:r w:rsidRPr="00C83953">
        <w:rPr>
          <w:rFonts w:ascii="Arial" w:eastAsia="宋体" w:hAnsi="Arial"/>
          <w:sz w:val="28"/>
          <w:szCs w:val="28"/>
          <w:lang w:eastAsia="zh-CN"/>
        </w:rPr>
        <w:t xml:space="preserve">Different </w:t>
      </w:r>
      <w:proofErr w:type="spellStart"/>
      <w:r w:rsidRPr="00C83953">
        <w:rPr>
          <w:rFonts w:ascii="Arial" w:eastAsia="宋体" w:hAnsi="Arial"/>
          <w:sz w:val="28"/>
          <w:szCs w:val="28"/>
          <w:lang w:eastAsia="zh-CN"/>
        </w:rPr>
        <w:t>SCS</w:t>
      </w:r>
      <w:r w:rsidR="00465737">
        <w:rPr>
          <w:rFonts w:ascii="Arial" w:eastAsia="宋体" w:hAnsi="Arial"/>
          <w:sz w:val="28"/>
          <w:szCs w:val="28"/>
          <w:lang w:eastAsia="zh-CN"/>
        </w:rPr>
        <w:t>es</w:t>
      </w:r>
      <w:proofErr w:type="spellEnd"/>
      <w:r w:rsidRPr="00C83953">
        <w:rPr>
          <w:rFonts w:ascii="Arial" w:eastAsia="宋体" w:hAnsi="Arial"/>
          <w:sz w:val="28"/>
          <w:szCs w:val="28"/>
          <w:lang w:eastAsia="zh-CN"/>
        </w:rPr>
        <w:t>/carrier type</w:t>
      </w:r>
      <w:r w:rsidR="00465737">
        <w:rPr>
          <w:rFonts w:ascii="Arial" w:eastAsia="宋体" w:hAnsi="Arial"/>
          <w:sz w:val="28"/>
          <w:szCs w:val="28"/>
          <w:lang w:eastAsia="zh-CN"/>
        </w:rPr>
        <w:t>s</w:t>
      </w:r>
      <w:r w:rsidRPr="00C83953">
        <w:rPr>
          <w:rFonts w:ascii="Arial" w:eastAsia="宋体" w:hAnsi="Arial"/>
          <w:sz w:val="28"/>
          <w:szCs w:val="28"/>
          <w:lang w:eastAsia="zh-CN"/>
        </w:rPr>
        <w:t xml:space="preserve"> among co-scheduled cells by the single DCI</w:t>
      </w:r>
      <w:bookmarkEnd w:id="7"/>
      <w:r w:rsidRPr="00C83953">
        <w:rPr>
          <w:rFonts w:ascii="Arial" w:eastAsia="宋体" w:hAnsi="Arial"/>
          <w:sz w:val="28"/>
          <w:szCs w:val="28"/>
          <w:lang w:eastAsia="zh-CN"/>
        </w:rPr>
        <w:t xml:space="preserve"> </w:t>
      </w:r>
    </w:p>
    <w:p w14:paraId="7F8164A0" w14:textId="4A464413" w:rsidR="007C6277" w:rsidRDefault="007C6277" w:rsidP="00465737">
      <w:pPr>
        <w:spacing w:before="120"/>
        <w:jc w:val="both"/>
        <w:rPr>
          <w:szCs w:val="20"/>
        </w:rPr>
      </w:pPr>
      <w:r>
        <w:rPr>
          <w:szCs w:val="20"/>
        </w:rPr>
        <w:t xml:space="preserve">Due to, e.g., TU limitation, the Rel-18 MC WI only supports to co-schedule multiple carriers of same type with same SCS. In the Rel-19, it is intended to enhance the MC scheduling for the co-scheduled cells with different SCS and/or carrier types. Considering the work load and the limited TU, it is important to clarify the scenarios to be supported in Rel-19, e.g., </w:t>
      </w:r>
      <w:r w:rsidR="008C2F84">
        <w:rPr>
          <w:szCs w:val="20"/>
        </w:rPr>
        <w:t xml:space="preserve">intended combination of carrier types and/or </w:t>
      </w:r>
      <w:proofErr w:type="spellStart"/>
      <w:r w:rsidR="008C2F84">
        <w:rPr>
          <w:szCs w:val="20"/>
        </w:rPr>
        <w:t>SCSes</w:t>
      </w:r>
      <w:proofErr w:type="spellEnd"/>
      <w:r w:rsidR="008C2F84">
        <w:rPr>
          <w:szCs w:val="20"/>
        </w:rPr>
        <w:t>.</w:t>
      </w:r>
    </w:p>
    <w:p w14:paraId="612E465C" w14:textId="1061DE90" w:rsidR="00D6046E" w:rsidRPr="00C83953" w:rsidRDefault="00D6046E" w:rsidP="00465737">
      <w:pPr>
        <w:spacing w:before="120"/>
        <w:jc w:val="both"/>
        <w:rPr>
          <w:rFonts w:eastAsia="Yu Mincho"/>
          <w:iCs/>
          <w:szCs w:val="20"/>
        </w:rPr>
      </w:pPr>
      <w:r w:rsidRPr="00C83953">
        <w:rPr>
          <w:szCs w:val="20"/>
        </w:rPr>
        <w:t xml:space="preserve">The </w:t>
      </w:r>
      <w:r w:rsidR="007064CF" w:rsidRPr="00C83953">
        <w:rPr>
          <w:szCs w:val="20"/>
        </w:rPr>
        <w:t>TDD</w:t>
      </w:r>
      <w:r w:rsidRPr="00C83953">
        <w:rPr>
          <w:szCs w:val="20"/>
        </w:rPr>
        <w:t xml:space="preserve"> and </w:t>
      </w:r>
      <w:r w:rsidR="007064CF" w:rsidRPr="00C83953">
        <w:rPr>
          <w:szCs w:val="20"/>
        </w:rPr>
        <w:t>FDD</w:t>
      </w:r>
      <w:r w:rsidRPr="00C83953">
        <w:rPr>
          <w:szCs w:val="20"/>
        </w:rPr>
        <w:t xml:space="preserve"> </w:t>
      </w:r>
      <w:r w:rsidR="008C2F84" w:rsidRPr="00C83953">
        <w:rPr>
          <w:szCs w:val="20"/>
        </w:rPr>
        <w:t>duplex mode</w:t>
      </w:r>
      <w:r w:rsidR="008C2F84">
        <w:rPr>
          <w:szCs w:val="20"/>
        </w:rPr>
        <w:t>s</w:t>
      </w:r>
      <w:r w:rsidR="008C2F84" w:rsidRPr="00C83953">
        <w:rPr>
          <w:szCs w:val="20"/>
        </w:rPr>
        <w:t xml:space="preserve"> </w:t>
      </w:r>
      <w:r w:rsidRPr="00C83953">
        <w:rPr>
          <w:szCs w:val="20"/>
        </w:rPr>
        <w:t xml:space="preserve">are </w:t>
      </w:r>
      <w:r w:rsidR="008C2F84">
        <w:rPr>
          <w:szCs w:val="20"/>
        </w:rPr>
        <w:t xml:space="preserve">already </w:t>
      </w:r>
      <w:r w:rsidRPr="00C83953">
        <w:rPr>
          <w:szCs w:val="20"/>
        </w:rPr>
        <w:t xml:space="preserve">deployed in different </w:t>
      </w:r>
      <w:r w:rsidRPr="00C83953">
        <w:rPr>
          <w:rFonts w:eastAsia="Yu Mincho"/>
          <w:iCs/>
          <w:szCs w:val="20"/>
        </w:rPr>
        <w:t>bands</w:t>
      </w:r>
      <w:r w:rsidR="0028420A" w:rsidRPr="00C83953">
        <w:rPr>
          <w:rFonts w:eastAsia="Yu Mincho"/>
          <w:iCs/>
          <w:szCs w:val="20"/>
        </w:rPr>
        <w:t xml:space="preserve">. The </w:t>
      </w:r>
      <w:r w:rsidRPr="00C83953">
        <w:rPr>
          <w:rFonts w:eastAsia="Yu Mincho"/>
          <w:iCs/>
          <w:szCs w:val="20"/>
        </w:rPr>
        <w:t>FDD</w:t>
      </w:r>
      <w:r w:rsidR="009E552C" w:rsidRPr="00C83953">
        <w:rPr>
          <w:rFonts w:eastAsia="Yu Mincho"/>
          <w:iCs/>
          <w:szCs w:val="20"/>
        </w:rPr>
        <w:t xml:space="preserve"> band </w:t>
      </w:r>
      <w:r w:rsidRPr="00C83953">
        <w:rPr>
          <w:rFonts w:eastAsia="Yu Mincho"/>
          <w:iCs/>
          <w:szCs w:val="20"/>
        </w:rPr>
        <w:t>has better coverage but narrow</w:t>
      </w:r>
      <w:r w:rsidR="00997A50" w:rsidRPr="00C83953">
        <w:rPr>
          <w:rFonts w:eastAsia="Yu Mincho"/>
          <w:iCs/>
          <w:szCs w:val="20"/>
        </w:rPr>
        <w:t>er</w:t>
      </w:r>
      <w:r w:rsidRPr="00C83953">
        <w:rPr>
          <w:rFonts w:eastAsia="Yu Mincho"/>
          <w:iCs/>
          <w:szCs w:val="20"/>
        </w:rPr>
        <w:t xml:space="preserve"> band compared with TDD</w:t>
      </w:r>
      <w:r w:rsidR="009E552C" w:rsidRPr="00C83953">
        <w:rPr>
          <w:rFonts w:eastAsia="Yu Mincho"/>
          <w:iCs/>
          <w:szCs w:val="20"/>
        </w:rPr>
        <w:t xml:space="preserve"> band</w:t>
      </w:r>
      <w:r w:rsidRPr="00C83953">
        <w:rPr>
          <w:rFonts w:eastAsia="Yu Mincho"/>
          <w:iCs/>
          <w:szCs w:val="20"/>
        </w:rPr>
        <w:t xml:space="preserve">. </w:t>
      </w:r>
      <w:r w:rsidR="0028420A" w:rsidRPr="00C83953">
        <w:rPr>
          <w:rFonts w:eastAsia="Yu Mincho"/>
          <w:iCs/>
          <w:szCs w:val="20"/>
        </w:rPr>
        <w:t>The aggregation</w:t>
      </w:r>
      <w:r w:rsidR="009E552C" w:rsidRPr="00C83953">
        <w:rPr>
          <w:rFonts w:eastAsia="Yu Mincho"/>
          <w:iCs/>
          <w:szCs w:val="20"/>
        </w:rPr>
        <w:t xml:space="preserve"> carrier</w:t>
      </w:r>
      <w:r w:rsidR="0028420A" w:rsidRPr="00C83953">
        <w:rPr>
          <w:rFonts w:eastAsia="Yu Mincho"/>
          <w:iCs/>
          <w:szCs w:val="20"/>
        </w:rPr>
        <w:t xml:space="preserve"> for FDD and TDD has been supported in NR, </w:t>
      </w:r>
      <w:r w:rsidR="009E552C" w:rsidRPr="00C83953">
        <w:rPr>
          <w:rFonts w:eastAsia="Yu Mincho"/>
          <w:iCs/>
          <w:szCs w:val="20"/>
        </w:rPr>
        <w:t xml:space="preserve">so that a single DCI </w:t>
      </w:r>
      <w:r w:rsidR="00997A50" w:rsidRPr="00C83953">
        <w:rPr>
          <w:rFonts w:eastAsia="Yu Mincho"/>
          <w:iCs/>
          <w:szCs w:val="20"/>
        </w:rPr>
        <w:t>co-schedul</w:t>
      </w:r>
      <w:r w:rsidR="001C21A3">
        <w:rPr>
          <w:rFonts w:eastAsia="Yu Mincho"/>
          <w:iCs/>
          <w:szCs w:val="20"/>
        </w:rPr>
        <w:t>ing</w:t>
      </w:r>
      <w:r w:rsidR="009E552C" w:rsidRPr="00C83953">
        <w:rPr>
          <w:rFonts w:eastAsia="Yu Mincho"/>
          <w:iCs/>
          <w:szCs w:val="20"/>
        </w:rPr>
        <w:t xml:space="preserve"> the TDD band and FDD</w:t>
      </w:r>
      <w:r w:rsidR="00997A50" w:rsidRPr="00C83953">
        <w:rPr>
          <w:rFonts w:eastAsia="Yu Mincho"/>
          <w:iCs/>
          <w:szCs w:val="20"/>
        </w:rPr>
        <w:t xml:space="preserve"> </w:t>
      </w:r>
      <w:r w:rsidR="009E552C" w:rsidRPr="00C83953">
        <w:rPr>
          <w:rFonts w:eastAsia="Yu Mincho"/>
          <w:iCs/>
          <w:szCs w:val="20"/>
        </w:rPr>
        <w:t>band should be supported to save control signaling overhead.</w:t>
      </w:r>
    </w:p>
    <w:p w14:paraId="7FC49B32" w14:textId="04D26DA5" w:rsidR="00EC11C3" w:rsidRPr="00C83953" w:rsidRDefault="00BD559D" w:rsidP="00465737">
      <w:pPr>
        <w:spacing w:before="120"/>
        <w:jc w:val="both"/>
        <w:rPr>
          <w:szCs w:val="20"/>
          <w:lang w:eastAsia="zh-CN"/>
        </w:rPr>
      </w:pPr>
      <w:r w:rsidRPr="00C83953">
        <w:rPr>
          <w:rFonts w:eastAsia="Yu Mincho"/>
          <w:iCs/>
          <w:szCs w:val="20"/>
        </w:rPr>
        <w:t>Rel-18 MC</w:t>
      </w:r>
      <w:r w:rsidR="00B31AEF">
        <w:rPr>
          <w:rFonts w:eastAsia="Yu Mincho"/>
          <w:iCs/>
          <w:szCs w:val="20"/>
        </w:rPr>
        <w:t xml:space="preserve"> support</w:t>
      </w:r>
      <w:r w:rsidR="00947774">
        <w:rPr>
          <w:rFonts w:eastAsia="Yu Mincho"/>
          <w:iCs/>
          <w:szCs w:val="20"/>
        </w:rPr>
        <w:t>s</w:t>
      </w:r>
      <w:r w:rsidR="00B31AEF">
        <w:rPr>
          <w:rFonts w:eastAsia="Yu Mincho"/>
          <w:iCs/>
          <w:szCs w:val="20"/>
        </w:rPr>
        <w:t xml:space="preserve"> to schedule</w:t>
      </w:r>
      <w:r w:rsidR="0054784F" w:rsidRPr="00C83953">
        <w:rPr>
          <w:rFonts w:eastAsia="Yu Mincho"/>
          <w:iCs/>
          <w:szCs w:val="20"/>
        </w:rPr>
        <w:t xml:space="preserve"> </w:t>
      </w:r>
      <w:r w:rsidR="00B31AEF">
        <w:rPr>
          <w:rFonts w:eastAsia="Yu Mincho"/>
          <w:iCs/>
          <w:szCs w:val="20"/>
        </w:rPr>
        <w:t>multiple</w:t>
      </w:r>
      <w:r w:rsidRPr="00C83953">
        <w:rPr>
          <w:rFonts w:eastAsia="Yu Mincho"/>
          <w:iCs/>
          <w:szCs w:val="20"/>
        </w:rPr>
        <w:t xml:space="preserve"> </w:t>
      </w:r>
      <w:r w:rsidR="001C21A3">
        <w:rPr>
          <w:rFonts w:eastAsia="Yu Mincho"/>
          <w:iCs/>
          <w:szCs w:val="20"/>
        </w:rPr>
        <w:t>carrier</w:t>
      </w:r>
      <w:r w:rsidRPr="00C83953">
        <w:rPr>
          <w:rFonts w:eastAsia="Yu Mincho"/>
          <w:iCs/>
          <w:szCs w:val="20"/>
        </w:rPr>
        <w:t xml:space="preserve">s </w:t>
      </w:r>
      <w:r>
        <w:rPr>
          <w:rFonts w:eastAsia="Yu Mincho"/>
          <w:iCs/>
          <w:szCs w:val="20"/>
        </w:rPr>
        <w:t xml:space="preserve">by a </w:t>
      </w:r>
      <w:r w:rsidR="0054784F" w:rsidRPr="00C83953">
        <w:rPr>
          <w:rFonts w:eastAsia="Yu Mincho"/>
          <w:iCs/>
          <w:szCs w:val="20"/>
        </w:rPr>
        <w:t>DCI format 0-3/1-3</w:t>
      </w:r>
      <w:r w:rsidR="00B31AEF">
        <w:rPr>
          <w:rFonts w:eastAsia="Yu Mincho"/>
          <w:iCs/>
          <w:szCs w:val="20"/>
        </w:rPr>
        <w:t>,</w:t>
      </w:r>
      <w:r w:rsidR="0054784F" w:rsidRPr="00C83953">
        <w:rPr>
          <w:rFonts w:eastAsia="Yu Mincho"/>
          <w:iCs/>
          <w:szCs w:val="20"/>
        </w:rPr>
        <w:t xml:space="preserve"> </w:t>
      </w:r>
      <w:r w:rsidR="00B31AEF">
        <w:rPr>
          <w:rFonts w:eastAsia="Yu Mincho"/>
          <w:iCs/>
          <w:szCs w:val="20"/>
        </w:rPr>
        <w:t xml:space="preserve">where all the carriers </w:t>
      </w:r>
      <w:r w:rsidR="005430F9" w:rsidRPr="00C83953">
        <w:rPr>
          <w:rFonts w:eastAsia="Yu Mincho"/>
          <w:iCs/>
          <w:szCs w:val="20"/>
        </w:rPr>
        <w:t xml:space="preserve">are </w:t>
      </w:r>
      <w:r>
        <w:rPr>
          <w:rFonts w:eastAsia="Yu Mincho"/>
          <w:iCs/>
          <w:szCs w:val="20"/>
        </w:rPr>
        <w:t>deployed</w:t>
      </w:r>
      <w:r w:rsidRPr="00C83953">
        <w:rPr>
          <w:rFonts w:eastAsia="Yu Mincho"/>
          <w:iCs/>
          <w:szCs w:val="20"/>
        </w:rPr>
        <w:t xml:space="preserve"> </w:t>
      </w:r>
      <w:r w:rsidR="0054784F" w:rsidRPr="00C83953">
        <w:rPr>
          <w:rFonts w:eastAsia="Yu Mincho"/>
          <w:iCs/>
          <w:szCs w:val="20"/>
        </w:rPr>
        <w:t>in license</w:t>
      </w:r>
      <w:r>
        <w:rPr>
          <w:rFonts w:eastAsia="Yu Mincho"/>
          <w:iCs/>
          <w:szCs w:val="20"/>
        </w:rPr>
        <w:t>d</w:t>
      </w:r>
      <w:r w:rsidR="0054784F" w:rsidRPr="00C83953">
        <w:rPr>
          <w:rFonts w:eastAsia="Yu Mincho"/>
          <w:iCs/>
          <w:szCs w:val="20"/>
        </w:rPr>
        <w:t xml:space="preserve"> band or unlicensed band</w:t>
      </w:r>
      <w:r>
        <w:rPr>
          <w:rFonts w:eastAsia="Yu Mincho"/>
          <w:iCs/>
          <w:szCs w:val="20"/>
        </w:rPr>
        <w:t xml:space="preserve"> with the same carrier type.</w:t>
      </w:r>
      <w:r w:rsidR="00355280">
        <w:rPr>
          <w:rFonts w:eastAsia="Yu Mincho"/>
          <w:iCs/>
          <w:szCs w:val="20"/>
        </w:rPr>
        <w:t xml:space="preserve"> It is noting that in DCI format 0-3/1-3, the DCI fields related to unlicensed band</w:t>
      </w:r>
      <w:r w:rsidR="00B31AEF">
        <w:rPr>
          <w:rFonts w:eastAsia="Yu Mincho"/>
          <w:iCs/>
          <w:szCs w:val="20"/>
        </w:rPr>
        <w:t>, i.e.,</w:t>
      </w:r>
      <w:r w:rsidR="00355280">
        <w:rPr>
          <w:rFonts w:eastAsia="Yu Mincho"/>
          <w:iCs/>
          <w:szCs w:val="20"/>
        </w:rPr>
        <w:t xml:space="preserve"> </w:t>
      </w:r>
      <w:proofErr w:type="spellStart"/>
      <w:r w:rsidR="00355280" w:rsidRPr="00C83953">
        <w:rPr>
          <w:i/>
          <w:iCs/>
          <w:szCs w:val="20"/>
          <w:lang w:eastAsia="zh-CN"/>
        </w:rPr>
        <w:t>ChannelAccess</w:t>
      </w:r>
      <w:proofErr w:type="spellEnd"/>
      <w:r w:rsidR="00355280" w:rsidRPr="00C83953">
        <w:rPr>
          <w:i/>
          <w:iCs/>
          <w:szCs w:val="20"/>
          <w:lang w:eastAsia="zh-CN"/>
        </w:rPr>
        <w:t>-</w:t>
      </w:r>
      <w:proofErr w:type="spellStart"/>
      <w:r w:rsidR="00355280" w:rsidRPr="00C83953">
        <w:rPr>
          <w:i/>
          <w:iCs/>
          <w:szCs w:val="20"/>
          <w:lang w:eastAsia="zh-CN"/>
        </w:rPr>
        <w:t>CPext</w:t>
      </w:r>
      <w:proofErr w:type="spellEnd"/>
      <w:r w:rsidR="00355280" w:rsidRPr="00C83953">
        <w:rPr>
          <w:i/>
          <w:iCs/>
          <w:szCs w:val="20"/>
          <w:lang w:eastAsia="zh-CN"/>
        </w:rPr>
        <w:t>-CAPC</w:t>
      </w:r>
      <w:r w:rsidR="00355280" w:rsidRPr="00C83953">
        <w:rPr>
          <w:szCs w:val="20"/>
          <w:lang w:eastAsia="zh-CN"/>
        </w:rPr>
        <w:t xml:space="preserve"> field</w:t>
      </w:r>
      <w:r w:rsidR="00355280">
        <w:rPr>
          <w:szCs w:val="20"/>
          <w:lang w:eastAsia="zh-CN"/>
        </w:rPr>
        <w:t xml:space="preserve"> and </w:t>
      </w:r>
      <w:r w:rsidR="00355280" w:rsidRPr="00C044F1">
        <w:rPr>
          <w:i/>
          <w:iCs/>
          <w:szCs w:val="20"/>
          <w:lang w:eastAsia="zh-CN"/>
        </w:rPr>
        <w:t>frequency domain resource assignment</w:t>
      </w:r>
      <w:r w:rsidR="00355280">
        <w:rPr>
          <w:szCs w:val="20"/>
          <w:lang w:eastAsia="zh-CN"/>
        </w:rPr>
        <w:t xml:space="preserve"> field</w:t>
      </w:r>
      <w:r w:rsidR="00B31AEF">
        <w:rPr>
          <w:szCs w:val="20"/>
          <w:lang w:eastAsia="zh-CN"/>
        </w:rPr>
        <w:t>,</w:t>
      </w:r>
      <w:r w:rsidR="00355280">
        <w:rPr>
          <w:szCs w:val="20"/>
          <w:lang w:eastAsia="zh-CN"/>
        </w:rPr>
        <w:t xml:space="preserve"> can be </w:t>
      </w:r>
      <w:r w:rsidR="00B31AEF">
        <w:rPr>
          <w:szCs w:val="20"/>
          <w:lang w:eastAsia="zh-CN"/>
        </w:rPr>
        <w:t>simply</w:t>
      </w:r>
      <w:r w:rsidR="00355280">
        <w:rPr>
          <w:szCs w:val="20"/>
          <w:lang w:eastAsia="zh-CN"/>
        </w:rPr>
        <w:t xml:space="preserve"> re</w:t>
      </w:r>
      <w:r w:rsidR="00947774">
        <w:rPr>
          <w:szCs w:val="20"/>
          <w:lang w:eastAsia="zh-CN"/>
        </w:rPr>
        <w:t>-</w:t>
      </w:r>
      <w:r w:rsidR="00355280">
        <w:rPr>
          <w:szCs w:val="20"/>
          <w:lang w:eastAsia="zh-CN"/>
        </w:rPr>
        <w:t xml:space="preserve">used to support </w:t>
      </w:r>
      <w:r w:rsidR="00B31AEF">
        <w:rPr>
          <w:rFonts w:eastAsia="Yu Mincho"/>
          <w:iCs/>
          <w:szCs w:val="20"/>
        </w:rPr>
        <w:t>scheduling</w:t>
      </w:r>
      <w:r w:rsidR="001C21A3">
        <w:rPr>
          <w:rFonts w:eastAsia="Yu Mincho"/>
          <w:iCs/>
          <w:szCs w:val="20"/>
        </w:rPr>
        <w:t xml:space="preserve"> </w:t>
      </w:r>
      <w:r w:rsidR="00B31AEF">
        <w:rPr>
          <w:rFonts w:eastAsia="Yu Mincho"/>
          <w:iCs/>
          <w:szCs w:val="20"/>
        </w:rPr>
        <w:t>the</w:t>
      </w:r>
      <w:r w:rsidR="001C21A3">
        <w:rPr>
          <w:rFonts w:eastAsia="Yu Mincho"/>
          <w:iCs/>
          <w:szCs w:val="20"/>
        </w:rPr>
        <w:t xml:space="preserve"> carriers on both a licensed band and an unlicensed band</w:t>
      </w:r>
      <w:r w:rsidR="00B31AEF">
        <w:rPr>
          <w:rFonts w:eastAsia="Yu Mincho"/>
          <w:iCs/>
          <w:szCs w:val="20"/>
        </w:rPr>
        <w:t>,</w:t>
      </w:r>
      <w:r w:rsidR="00355280">
        <w:rPr>
          <w:rFonts w:eastAsia="Yu Mincho"/>
          <w:iCs/>
          <w:szCs w:val="20"/>
        </w:rPr>
        <w:t xml:space="preserve"> with </w:t>
      </w:r>
      <w:r w:rsidR="00B31AEF">
        <w:rPr>
          <w:rFonts w:eastAsia="Yu Mincho"/>
          <w:iCs/>
          <w:szCs w:val="20"/>
        </w:rPr>
        <w:t xml:space="preserve">none or minor </w:t>
      </w:r>
      <w:r w:rsidR="00355280">
        <w:rPr>
          <w:rFonts w:eastAsia="Yu Mincho"/>
          <w:iCs/>
          <w:szCs w:val="20"/>
        </w:rPr>
        <w:t>spec impact.</w:t>
      </w:r>
    </w:p>
    <w:p w14:paraId="2619BC88" w14:textId="7819D9DA" w:rsidR="00EA3267" w:rsidRPr="00C83953" w:rsidRDefault="0054784F" w:rsidP="00465737">
      <w:pPr>
        <w:spacing w:before="120" w:after="100" w:afterAutospacing="1"/>
        <w:jc w:val="both"/>
        <w:rPr>
          <w:rFonts w:eastAsia="Yu Mincho"/>
          <w:iCs/>
          <w:strike/>
          <w:szCs w:val="20"/>
        </w:rPr>
      </w:pPr>
      <w:r w:rsidRPr="00C83953">
        <w:rPr>
          <w:rFonts w:eastAsia="Yu Mincho"/>
          <w:iCs/>
          <w:szCs w:val="20"/>
        </w:rPr>
        <w:t xml:space="preserve">The frequency range includes FR1, FR2-1 and FR2-2. </w:t>
      </w:r>
      <w:r w:rsidR="00A96ACB" w:rsidRPr="00C83953">
        <w:rPr>
          <w:rFonts w:eastAsia="Yu Mincho"/>
          <w:iCs/>
          <w:szCs w:val="20"/>
        </w:rPr>
        <w:t xml:space="preserve">FR1 + FR2 have high commercial needs. </w:t>
      </w:r>
      <w:r w:rsidR="00EA3267" w:rsidRPr="00C83953">
        <w:rPr>
          <w:rFonts w:eastAsia="Yu Mincho"/>
          <w:iCs/>
          <w:szCs w:val="20"/>
        </w:rPr>
        <w:t>For example, the DCI in FR1 with better coverage schedules cells in FR2 with wide</w:t>
      </w:r>
      <w:r w:rsidR="009E552C" w:rsidRPr="00C83953">
        <w:rPr>
          <w:rFonts w:eastAsia="Yu Mincho"/>
          <w:iCs/>
          <w:szCs w:val="20"/>
        </w:rPr>
        <w:t>r</w:t>
      </w:r>
      <w:r w:rsidR="00EA3267" w:rsidRPr="00C83953">
        <w:rPr>
          <w:rFonts w:eastAsia="Yu Mincho"/>
          <w:iCs/>
          <w:szCs w:val="20"/>
        </w:rPr>
        <w:t xml:space="preserve"> spectrum. In FR2-2 </w:t>
      </w:r>
      <w:r w:rsidR="003528A4" w:rsidRPr="00C83953">
        <w:rPr>
          <w:rFonts w:eastAsia="Yu Mincho"/>
          <w:iCs/>
          <w:szCs w:val="20"/>
        </w:rPr>
        <w:t xml:space="preserve">band </w:t>
      </w:r>
      <w:r w:rsidR="00EA3267" w:rsidRPr="00C83953">
        <w:rPr>
          <w:rFonts w:eastAsia="Yu Mincho"/>
          <w:iCs/>
          <w:szCs w:val="20"/>
        </w:rPr>
        <w:t>with 480kHz</w:t>
      </w:r>
      <w:r w:rsidR="009E552C" w:rsidRPr="00C83953">
        <w:rPr>
          <w:rFonts w:eastAsia="Yu Mincho"/>
          <w:iCs/>
          <w:szCs w:val="20"/>
        </w:rPr>
        <w:t xml:space="preserve"> SCS</w:t>
      </w:r>
      <w:r w:rsidR="00EA3267" w:rsidRPr="00C83953">
        <w:rPr>
          <w:rFonts w:eastAsia="Yu Mincho"/>
          <w:iCs/>
          <w:szCs w:val="20"/>
        </w:rPr>
        <w:t xml:space="preserve"> or 960khz</w:t>
      </w:r>
      <w:r w:rsidR="009E552C" w:rsidRPr="00C83953">
        <w:rPr>
          <w:rFonts w:eastAsia="Yu Mincho"/>
          <w:iCs/>
          <w:szCs w:val="20"/>
        </w:rPr>
        <w:t xml:space="preserve"> SCS</w:t>
      </w:r>
      <w:r w:rsidR="00EA3267" w:rsidRPr="00C83953">
        <w:rPr>
          <w:rFonts w:eastAsia="Yu Mincho"/>
          <w:iCs/>
          <w:szCs w:val="20"/>
        </w:rPr>
        <w:t xml:space="preserve">, the multi-PDSCH and multi-PUSCH scheduling </w:t>
      </w:r>
      <w:r w:rsidR="003528A4" w:rsidRPr="00C83953">
        <w:rPr>
          <w:rFonts w:eastAsia="Yu Mincho"/>
          <w:iCs/>
          <w:szCs w:val="20"/>
        </w:rPr>
        <w:t>are</w:t>
      </w:r>
      <w:r w:rsidR="00EA3267" w:rsidRPr="00C83953">
        <w:rPr>
          <w:rFonts w:eastAsia="Yu Mincho"/>
          <w:iCs/>
          <w:szCs w:val="20"/>
        </w:rPr>
        <w:t xml:space="preserve"> mandatorily applied. So, if co-scheduled cells are in both FR1 and FR2-2</w:t>
      </w:r>
      <w:r w:rsidR="003528A4" w:rsidRPr="00C83953">
        <w:rPr>
          <w:rFonts w:eastAsia="Yu Mincho"/>
          <w:iCs/>
          <w:szCs w:val="20"/>
        </w:rPr>
        <w:t>, at least one</w:t>
      </w:r>
      <w:r w:rsidR="00F138B0">
        <w:rPr>
          <w:rFonts w:eastAsia="Yu Mincho"/>
          <w:iCs/>
          <w:szCs w:val="20"/>
        </w:rPr>
        <w:t xml:space="preserve"> of the</w:t>
      </w:r>
      <w:r w:rsidR="003528A4" w:rsidRPr="00C83953">
        <w:rPr>
          <w:rFonts w:eastAsia="Yu Mincho"/>
          <w:iCs/>
          <w:szCs w:val="20"/>
        </w:rPr>
        <w:t xml:space="preserve"> cell</w:t>
      </w:r>
      <w:r w:rsidR="00F138B0">
        <w:rPr>
          <w:rFonts w:eastAsia="Yu Mincho"/>
          <w:iCs/>
          <w:szCs w:val="20"/>
        </w:rPr>
        <w:t>s</w:t>
      </w:r>
      <w:r w:rsidR="003528A4" w:rsidRPr="00C83953">
        <w:rPr>
          <w:rFonts w:eastAsia="Yu Mincho"/>
          <w:iCs/>
          <w:szCs w:val="20"/>
        </w:rPr>
        <w:t xml:space="preserve"> supports multiple PUSCHs/PDSCHs scheduling</w:t>
      </w:r>
      <w:r w:rsidR="00355280" w:rsidRPr="00355280">
        <w:rPr>
          <w:rFonts w:eastAsia="Yu Mincho"/>
          <w:iCs/>
          <w:szCs w:val="20"/>
        </w:rPr>
        <w:t xml:space="preserve"> </w:t>
      </w:r>
      <w:r w:rsidR="0015386D">
        <w:rPr>
          <w:rFonts w:eastAsia="Yu Mincho"/>
          <w:iCs/>
          <w:szCs w:val="20"/>
        </w:rPr>
        <w:t>when</w:t>
      </w:r>
      <w:r w:rsidR="00355280" w:rsidRPr="00C83953">
        <w:rPr>
          <w:rFonts w:eastAsia="Yu Mincho"/>
          <w:iCs/>
          <w:szCs w:val="20"/>
        </w:rPr>
        <w:t xml:space="preserve"> 480kHz SCS or 960khz SCS</w:t>
      </w:r>
      <w:r w:rsidR="00355280">
        <w:rPr>
          <w:rFonts w:eastAsia="Yu Mincho"/>
          <w:iCs/>
          <w:szCs w:val="20"/>
        </w:rPr>
        <w:t xml:space="preserve"> is configured in FR2-2</w:t>
      </w:r>
      <w:r w:rsidR="003528A4" w:rsidRPr="00C83953">
        <w:rPr>
          <w:rFonts w:eastAsia="Yu Mincho"/>
          <w:iCs/>
          <w:szCs w:val="20"/>
        </w:rPr>
        <w:t>.</w:t>
      </w:r>
      <w:r w:rsidR="000958AF" w:rsidRPr="00C83953">
        <w:rPr>
          <w:rFonts w:eastAsia="Yu Mincho"/>
          <w:iCs/>
          <w:szCs w:val="20"/>
        </w:rPr>
        <w:t xml:space="preserve"> </w:t>
      </w:r>
    </w:p>
    <w:p w14:paraId="53E01DF9" w14:textId="12C76A12" w:rsidR="000958AF" w:rsidRPr="00C83953" w:rsidRDefault="000958AF" w:rsidP="00465737">
      <w:pPr>
        <w:spacing w:before="120" w:after="100" w:afterAutospacing="1"/>
        <w:jc w:val="both"/>
        <w:rPr>
          <w:rFonts w:eastAsia="Yu Mincho"/>
          <w:iCs/>
          <w:szCs w:val="20"/>
        </w:rPr>
      </w:pPr>
      <w:r w:rsidRPr="00C83953">
        <w:rPr>
          <w:rFonts w:eastAsia="Yu Mincho"/>
          <w:iCs/>
          <w:szCs w:val="20"/>
        </w:rPr>
        <w:lastRenderedPageBreak/>
        <w:t xml:space="preserve">For different SCS combinations among co-scheduled cells by the single DCI, the cross-carrier scheduling has been supported for 15khz~960khz in current specification, for example, the </w:t>
      </w:r>
      <w:r w:rsidRPr="00C83953">
        <w:rPr>
          <w:szCs w:val="20"/>
        </w:rPr>
        <w:t xml:space="preserve">application delay of the minimum scheduling offset restriction is applied for </w:t>
      </w:r>
      <w:r w:rsidRPr="00C83953">
        <w:rPr>
          <w:i/>
          <w:szCs w:val="20"/>
        </w:rPr>
        <w:t xml:space="preserve">µ=0 </w:t>
      </w:r>
      <w:r w:rsidRPr="00C83953">
        <w:rPr>
          <w:iCs/>
          <w:szCs w:val="20"/>
        </w:rPr>
        <w:t>to</w:t>
      </w:r>
      <w:r w:rsidRPr="00C83953">
        <w:rPr>
          <w:i/>
          <w:szCs w:val="20"/>
        </w:rPr>
        <w:t xml:space="preserve"> µ=6.</w:t>
      </w:r>
      <w:r w:rsidRPr="00C83953">
        <w:rPr>
          <w:iCs/>
          <w:szCs w:val="20"/>
        </w:rPr>
        <w:t xml:space="preserve"> Typically, a single DCI scheduling </w:t>
      </w:r>
      <w:r w:rsidR="00947774">
        <w:rPr>
          <w:iCs/>
          <w:szCs w:val="20"/>
        </w:rPr>
        <w:t xml:space="preserve">a carrier </w:t>
      </w:r>
      <w:r w:rsidRPr="00C83953">
        <w:rPr>
          <w:iCs/>
          <w:szCs w:val="20"/>
        </w:rPr>
        <w:t xml:space="preserve">with 15khz </w:t>
      </w:r>
      <w:r w:rsidR="0078207B" w:rsidRPr="00C83953">
        <w:rPr>
          <w:iCs/>
          <w:szCs w:val="20"/>
        </w:rPr>
        <w:t xml:space="preserve">SCS </w:t>
      </w:r>
      <w:r w:rsidRPr="00C83953">
        <w:rPr>
          <w:iCs/>
          <w:szCs w:val="20"/>
        </w:rPr>
        <w:t>and</w:t>
      </w:r>
      <w:r w:rsidR="00947774">
        <w:rPr>
          <w:iCs/>
          <w:szCs w:val="20"/>
        </w:rPr>
        <w:t xml:space="preserve"> a carrier with</w:t>
      </w:r>
      <w:r w:rsidRPr="00C83953">
        <w:rPr>
          <w:iCs/>
          <w:szCs w:val="20"/>
        </w:rPr>
        <w:t xml:space="preserve"> SCS up to 960khz can be supported.</w:t>
      </w:r>
      <w:r w:rsidR="0078207B" w:rsidRPr="00C83953">
        <w:rPr>
          <w:iCs/>
          <w:szCs w:val="20"/>
        </w:rPr>
        <w:t xml:space="preserve"> Moreover,</w:t>
      </w:r>
      <w:r w:rsidRPr="00C83953">
        <w:rPr>
          <w:iCs/>
          <w:szCs w:val="20"/>
        </w:rPr>
        <w:t xml:space="preserve"> </w:t>
      </w:r>
      <w:r w:rsidR="0078207B" w:rsidRPr="00C83953">
        <w:rPr>
          <w:iCs/>
          <w:szCs w:val="20"/>
        </w:rPr>
        <w:t>f</w:t>
      </w:r>
      <w:r w:rsidRPr="00C83953">
        <w:rPr>
          <w:iCs/>
          <w:szCs w:val="20"/>
        </w:rPr>
        <w:t xml:space="preserve">or type 1 codebook, the K1 set has been extended for SCS 480khz </w:t>
      </w:r>
      <w:r w:rsidR="0078207B" w:rsidRPr="00C83953">
        <w:rPr>
          <w:iCs/>
          <w:szCs w:val="20"/>
        </w:rPr>
        <w:t xml:space="preserve">SCS </w:t>
      </w:r>
      <w:r w:rsidRPr="00C83953">
        <w:rPr>
          <w:iCs/>
          <w:szCs w:val="20"/>
        </w:rPr>
        <w:t xml:space="preserve">and 960khz </w:t>
      </w:r>
      <w:r w:rsidR="0078207B" w:rsidRPr="00C83953">
        <w:rPr>
          <w:rFonts w:eastAsia="Yu Mincho"/>
          <w:iCs/>
          <w:szCs w:val="20"/>
        </w:rPr>
        <w:t>SCS</w:t>
      </w:r>
      <w:r w:rsidR="0078207B" w:rsidRPr="00C83953">
        <w:rPr>
          <w:iCs/>
          <w:szCs w:val="20"/>
        </w:rPr>
        <w:t xml:space="preserve"> </w:t>
      </w:r>
      <w:r w:rsidRPr="00C83953">
        <w:rPr>
          <w:iCs/>
          <w:szCs w:val="20"/>
        </w:rPr>
        <w:t xml:space="preserve">with </w:t>
      </w:r>
      <w:r w:rsidRPr="00C83953">
        <w:rPr>
          <w:i/>
          <w:szCs w:val="20"/>
        </w:rPr>
        <w:t xml:space="preserve">dl-DataToUL-ACK-v17 </w:t>
      </w:r>
      <w:r w:rsidRPr="00C83953">
        <w:rPr>
          <w:iCs/>
          <w:szCs w:val="20"/>
        </w:rPr>
        <w:t>range from -1 to 127.</w:t>
      </w:r>
      <w:r w:rsidR="00906E29" w:rsidRPr="00C83953">
        <w:rPr>
          <w:iCs/>
          <w:szCs w:val="20"/>
        </w:rPr>
        <w:t xml:space="preserve"> In this case, the PDSCH transmission with 15khz </w:t>
      </w:r>
      <w:r w:rsidR="0078207B" w:rsidRPr="00C83953">
        <w:rPr>
          <w:iCs/>
          <w:szCs w:val="20"/>
        </w:rPr>
        <w:t xml:space="preserve">SCS </w:t>
      </w:r>
      <w:r w:rsidR="00906E29" w:rsidRPr="00C83953">
        <w:rPr>
          <w:iCs/>
          <w:szCs w:val="20"/>
        </w:rPr>
        <w:t>can feedback</w:t>
      </w:r>
      <w:r w:rsidR="0078207B" w:rsidRPr="00C83953">
        <w:rPr>
          <w:iCs/>
          <w:szCs w:val="20"/>
        </w:rPr>
        <w:t xml:space="preserve"> </w:t>
      </w:r>
      <w:r w:rsidR="00392ED3">
        <w:rPr>
          <w:iCs/>
          <w:szCs w:val="20"/>
        </w:rPr>
        <w:t xml:space="preserve">the </w:t>
      </w:r>
      <w:r w:rsidR="0078207B" w:rsidRPr="00C83953">
        <w:rPr>
          <w:iCs/>
          <w:szCs w:val="20"/>
        </w:rPr>
        <w:t>corresponding</w:t>
      </w:r>
      <w:r w:rsidR="00906E29" w:rsidRPr="00C83953">
        <w:rPr>
          <w:iCs/>
          <w:szCs w:val="20"/>
        </w:rPr>
        <w:t xml:space="preserve"> HARQ-ACK in the PUCCH transmission.</w:t>
      </w:r>
    </w:p>
    <w:p w14:paraId="2BF3F739" w14:textId="1BB645B2" w:rsidR="00321CA5" w:rsidRPr="00C044F1" w:rsidRDefault="00C044F1" w:rsidP="00465737">
      <w:pPr>
        <w:spacing w:before="120" w:after="100" w:afterAutospacing="1"/>
        <w:jc w:val="both"/>
      </w:pPr>
      <w:bookmarkStart w:id="8" w:name="_Ref178607798"/>
      <w:r w:rsidRPr="00C044F1">
        <w:rPr>
          <w:b/>
          <w:bCs/>
        </w:rPr>
        <w:t xml:space="preserve">Proposal </w:t>
      </w:r>
      <w:r w:rsidRPr="00C044F1">
        <w:rPr>
          <w:b/>
          <w:bCs/>
        </w:rPr>
        <w:fldChar w:fldCharType="begin"/>
      </w:r>
      <w:r w:rsidRPr="00C044F1">
        <w:rPr>
          <w:b/>
          <w:bCs/>
        </w:rPr>
        <w:instrText xml:space="preserve"> SEQ Proposal \* ARABIC </w:instrText>
      </w:r>
      <w:r w:rsidRPr="00C044F1">
        <w:rPr>
          <w:b/>
          <w:bCs/>
        </w:rPr>
        <w:fldChar w:fldCharType="separate"/>
      </w:r>
      <w:r w:rsidR="00465737">
        <w:rPr>
          <w:b/>
          <w:bCs/>
          <w:noProof/>
        </w:rPr>
        <w:t>1</w:t>
      </w:r>
      <w:r w:rsidRPr="00C044F1">
        <w:rPr>
          <w:b/>
          <w:bCs/>
        </w:rPr>
        <w:fldChar w:fldCharType="end"/>
      </w:r>
      <w:r w:rsidR="0035642A" w:rsidRPr="00C044F1">
        <w:rPr>
          <w:b/>
          <w:bCs/>
        </w:rPr>
        <w:t xml:space="preserve">: </w:t>
      </w:r>
      <w:r w:rsidR="00992CAA" w:rsidRPr="00C044F1">
        <w:rPr>
          <w:b/>
          <w:bCs/>
        </w:rPr>
        <w:t>In</w:t>
      </w:r>
      <w:r w:rsidR="00992CAA" w:rsidRPr="00EC11C3">
        <w:rPr>
          <w:b/>
          <w:bCs/>
        </w:rPr>
        <w:t xml:space="preserve"> Rel-19, the DCI format 0-3/1-3 supports to schedule different carrier types among the co-scheduled cells, where the carrier types can be any combination</w:t>
      </w:r>
      <w:r w:rsidR="00E827C9">
        <w:rPr>
          <w:b/>
          <w:bCs/>
        </w:rPr>
        <w:t>s</w:t>
      </w:r>
      <w:r w:rsidR="00992CAA" w:rsidRPr="00EC11C3">
        <w:rPr>
          <w:b/>
          <w:bCs/>
        </w:rPr>
        <w:t xml:space="preserve"> of </w:t>
      </w:r>
      <w:r w:rsidR="00E827C9">
        <w:rPr>
          <w:b/>
          <w:bCs/>
        </w:rPr>
        <w:t>{</w:t>
      </w:r>
      <w:r w:rsidR="00631265" w:rsidRPr="00C044F1">
        <w:rPr>
          <w:b/>
          <w:bCs/>
          <w:szCs w:val="20"/>
        </w:rPr>
        <w:t>FR1 licensed FDD</w:t>
      </w:r>
      <w:r w:rsidR="00E827C9">
        <w:rPr>
          <w:b/>
          <w:bCs/>
          <w:szCs w:val="20"/>
        </w:rPr>
        <w:t>,</w:t>
      </w:r>
      <w:r w:rsidR="00631265" w:rsidRPr="00C044F1">
        <w:rPr>
          <w:b/>
          <w:bCs/>
          <w:szCs w:val="20"/>
        </w:rPr>
        <w:t xml:space="preserve"> FR1 licensed TDD</w:t>
      </w:r>
      <w:r w:rsidR="00E827C9">
        <w:rPr>
          <w:b/>
          <w:bCs/>
          <w:szCs w:val="20"/>
        </w:rPr>
        <w:t>,</w:t>
      </w:r>
      <w:r w:rsidR="00631265" w:rsidRPr="00C044F1">
        <w:rPr>
          <w:b/>
          <w:bCs/>
          <w:szCs w:val="20"/>
        </w:rPr>
        <w:t xml:space="preserve"> FR1 unlicensed TDD</w:t>
      </w:r>
      <w:r w:rsidR="00E827C9">
        <w:rPr>
          <w:b/>
          <w:bCs/>
          <w:szCs w:val="20"/>
        </w:rPr>
        <w:t>,</w:t>
      </w:r>
      <w:r w:rsidR="00631265" w:rsidRPr="00C044F1">
        <w:rPr>
          <w:b/>
          <w:bCs/>
          <w:szCs w:val="20"/>
        </w:rPr>
        <w:t xml:space="preserve"> FR2-1 or FR2-2</w:t>
      </w:r>
      <w:r w:rsidR="001B045F">
        <w:rPr>
          <w:b/>
          <w:bCs/>
          <w:szCs w:val="20"/>
        </w:rPr>
        <w:t>}</w:t>
      </w:r>
      <w:r w:rsidR="00A96ACB" w:rsidRPr="00EC11C3">
        <w:rPr>
          <w:b/>
          <w:bCs/>
        </w:rPr>
        <w:t>.</w:t>
      </w:r>
      <w:bookmarkEnd w:id="8"/>
    </w:p>
    <w:p w14:paraId="4D0D2569" w14:textId="5C31AC16" w:rsidR="00906E29" w:rsidRPr="00EC11C3" w:rsidRDefault="0035642A" w:rsidP="00465737">
      <w:pPr>
        <w:pStyle w:val="a8"/>
        <w:jc w:val="both"/>
      </w:pPr>
      <w:bookmarkStart w:id="9" w:name="_Ref178607802"/>
      <w:r w:rsidRPr="00EC11C3">
        <w:rPr>
          <w:b/>
          <w:bCs/>
        </w:rPr>
        <w:t xml:space="preserve">Proposal </w:t>
      </w:r>
      <w:r w:rsidRPr="00EC11C3">
        <w:rPr>
          <w:b/>
          <w:bCs/>
        </w:rPr>
        <w:fldChar w:fldCharType="begin"/>
      </w:r>
      <w:r w:rsidRPr="00EC11C3">
        <w:rPr>
          <w:b/>
          <w:bCs/>
        </w:rPr>
        <w:instrText xml:space="preserve"> SEQ Proposal \* ARABIC </w:instrText>
      </w:r>
      <w:r w:rsidRPr="00EC11C3">
        <w:rPr>
          <w:b/>
          <w:bCs/>
        </w:rPr>
        <w:fldChar w:fldCharType="separate"/>
      </w:r>
      <w:r w:rsidR="00465737">
        <w:rPr>
          <w:b/>
          <w:bCs/>
          <w:noProof/>
        </w:rPr>
        <w:t>2</w:t>
      </w:r>
      <w:r w:rsidRPr="00EC11C3">
        <w:rPr>
          <w:b/>
          <w:bCs/>
        </w:rPr>
        <w:fldChar w:fldCharType="end"/>
      </w:r>
      <w:r w:rsidRPr="00EC11C3">
        <w:rPr>
          <w:b/>
          <w:bCs/>
        </w:rPr>
        <w:t xml:space="preserve">: </w:t>
      </w:r>
      <w:r w:rsidR="00A96ACB" w:rsidRPr="00EC11C3">
        <w:rPr>
          <w:b/>
          <w:bCs/>
        </w:rPr>
        <w:t xml:space="preserve">Support all the different </w:t>
      </w:r>
      <w:proofErr w:type="spellStart"/>
      <w:r w:rsidR="00A96ACB" w:rsidRPr="00EC11C3">
        <w:rPr>
          <w:b/>
          <w:bCs/>
        </w:rPr>
        <w:t>SCSes</w:t>
      </w:r>
      <w:proofErr w:type="spellEnd"/>
      <w:r w:rsidR="00027E2F" w:rsidRPr="00EC11C3">
        <w:rPr>
          <w:b/>
          <w:bCs/>
        </w:rPr>
        <w:t xml:space="preserve"> from</w:t>
      </w:r>
      <w:r w:rsidR="00631265" w:rsidRPr="00EC11C3">
        <w:rPr>
          <w:b/>
          <w:bCs/>
        </w:rPr>
        <w:t xml:space="preserve"> 15kHz to 960kHz</w:t>
      </w:r>
      <w:r w:rsidR="00027E2F" w:rsidRPr="00EC11C3">
        <w:rPr>
          <w:b/>
          <w:bCs/>
        </w:rPr>
        <w:t xml:space="preserve"> </w:t>
      </w:r>
      <w:r w:rsidR="00A96ACB" w:rsidRPr="00EC11C3">
        <w:rPr>
          <w:b/>
          <w:bCs/>
        </w:rPr>
        <w:t xml:space="preserve">among </w:t>
      </w:r>
      <w:r w:rsidR="00992CAA" w:rsidRPr="00EC11C3">
        <w:rPr>
          <w:b/>
          <w:bCs/>
        </w:rPr>
        <w:t xml:space="preserve">the </w:t>
      </w:r>
      <w:r w:rsidR="00A96ACB" w:rsidRPr="00EC11C3">
        <w:rPr>
          <w:b/>
          <w:bCs/>
        </w:rPr>
        <w:t xml:space="preserve">cells </w:t>
      </w:r>
      <w:r w:rsidR="00992CAA" w:rsidRPr="00EC11C3">
        <w:rPr>
          <w:b/>
          <w:bCs/>
        </w:rPr>
        <w:t>co-scheduled</w:t>
      </w:r>
      <w:r w:rsidR="00A96ACB" w:rsidRPr="00EC11C3">
        <w:rPr>
          <w:b/>
          <w:bCs/>
        </w:rPr>
        <w:t xml:space="preserve"> by </w:t>
      </w:r>
      <w:r w:rsidR="00992CAA" w:rsidRPr="00EC11C3">
        <w:rPr>
          <w:b/>
          <w:bCs/>
        </w:rPr>
        <w:t>a</w:t>
      </w:r>
      <w:r w:rsidR="00A96ACB" w:rsidRPr="00EC11C3">
        <w:rPr>
          <w:b/>
          <w:bCs/>
        </w:rPr>
        <w:t xml:space="preserve"> DCI</w:t>
      </w:r>
      <w:r w:rsidR="00992CAA" w:rsidRPr="00EC11C3">
        <w:rPr>
          <w:b/>
          <w:bCs/>
        </w:rPr>
        <w:t xml:space="preserve"> format 0-3/1-3</w:t>
      </w:r>
      <w:r w:rsidR="0078207B" w:rsidRPr="00EC11C3">
        <w:rPr>
          <w:b/>
          <w:bCs/>
        </w:rPr>
        <w:t>.</w:t>
      </w:r>
      <w:bookmarkEnd w:id="9"/>
    </w:p>
    <w:p w14:paraId="642EBFC8" w14:textId="66735D74" w:rsidR="0070373C" w:rsidRDefault="00906E29" w:rsidP="00465737">
      <w:pPr>
        <w:spacing w:before="120"/>
        <w:jc w:val="both"/>
        <w:rPr>
          <w:szCs w:val="20"/>
        </w:rPr>
      </w:pPr>
      <w:r w:rsidRPr="00EC11C3">
        <w:rPr>
          <w:szCs w:val="20"/>
        </w:rPr>
        <w:t xml:space="preserve">Some issues may need to be resolved if </w:t>
      </w:r>
      <w:r w:rsidR="0078207B" w:rsidRPr="00EC11C3">
        <w:rPr>
          <w:szCs w:val="20"/>
        </w:rPr>
        <w:t>d</w:t>
      </w:r>
      <w:r w:rsidRPr="00EC11C3">
        <w:rPr>
          <w:szCs w:val="20"/>
        </w:rPr>
        <w:t xml:space="preserve">ifferent </w:t>
      </w:r>
      <w:proofErr w:type="spellStart"/>
      <w:r w:rsidRPr="00EC11C3">
        <w:rPr>
          <w:szCs w:val="20"/>
        </w:rPr>
        <w:t>SCSes</w:t>
      </w:r>
      <w:proofErr w:type="spellEnd"/>
      <w:r w:rsidRPr="00EC11C3">
        <w:rPr>
          <w:szCs w:val="20"/>
        </w:rPr>
        <w:t xml:space="preserve">/carrier types among </w:t>
      </w:r>
      <w:r w:rsidR="00524C54" w:rsidRPr="00EC11C3">
        <w:rPr>
          <w:szCs w:val="20"/>
        </w:rPr>
        <w:t xml:space="preserve">the </w:t>
      </w:r>
      <w:r w:rsidRPr="00EC11C3">
        <w:rPr>
          <w:szCs w:val="20"/>
        </w:rPr>
        <w:t xml:space="preserve">co-scheduled cells are supported. </w:t>
      </w:r>
      <w:r w:rsidR="007800C8" w:rsidRPr="00EC11C3">
        <w:rPr>
          <w:szCs w:val="20"/>
        </w:rPr>
        <w:t>For example,</w:t>
      </w:r>
      <w:r w:rsidR="00524C54" w:rsidRPr="00EC11C3">
        <w:rPr>
          <w:szCs w:val="20"/>
        </w:rPr>
        <w:t xml:space="preserve"> in the case of </w:t>
      </w:r>
      <w:r w:rsidR="00524C54" w:rsidRPr="00C044F1">
        <w:rPr>
          <w:rFonts w:eastAsia="MS Mincho"/>
          <w:color w:val="000000"/>
          <w:szCs w:val="20"/>
          <w:lang w:eastAsia="ja-JP"/>
        </w:rPr>
        <w:t>combination of FR1/FR2 + FR2-2</w:t>
      </w:r>
      <w:r w:rsidR="00524C54" w:rsidRPr="00EC11C3">
        <w:rPr>
          <w:szCs w:val="20"/>
        </w:rPr>
        <w:t>,</w:t>
      </w:r>
      <w:r w:rsidR="007800C8" w:rsidRPr="00EC11C3">
        <w:rPr>
          <w:szCs w:val="20"/>
        </w:rPr>
        <w:t xml:space="preserve"> t</w:t>
      </w:r>
      <w:r w:rsidRPr="00EC11C3">
        <w:rPr>
          <w:szCs w:val="20"/>
        </w:rPr>
        <w:t xml:space="preserve">he </w:t>
      </w:r>
      <w:bookmarkStart w:id="10" w:name="_Hlk178607287"/>
      <w:r w:rsidRPr="00EC11C3">
        <w:rPr>
          <w:szCs w:val="20"/>
        </w:rPr>
        <w:t>number of unicast DCI(s)</w:t>
      </w:r>
      <w:bookmarkEnd w:id="10"/>
      <w:r w:rsidRPr="00EC11C3">
        <w:rPr>
          <w:szCs w:val="20"/>
        </w:rPr>
        <w:t xml:space="preserve"> </w:t>
      </w:r>
      <w:r w:rsidR="007800C8" w:rsidRPr="00C044F1">
        <w:rPr>
          <w:rFonts w:eastAsia="MS Mincho"/>
          <w:color w:val="000000"/>
          <w:szCs w:val="20"/>
          <w:lang w:eastAsia="ja-JP"/>
        </w:rPr>
        <w:t xml:space="preserve">per N </w:t>
      </w:r>
      <w:bookmarkStart w:id="11" w:name="_Hlk178607343"/>
      <w:r w:rsidR="007800C8" w:rsidRPr="00C044F1">
        <w:rPr>
          <w:rFonts w:eastAsia="MS Mincho"/>
          <w:color w:val="000000"/>
          <w:szCs w:val="20"/>
          <w:lang w:eastAsia="ja-JP"/>
        </w:rPr>
        <w:t xml:space="preserve">consecutive slots </w:t>
      </w:r>
      <w:bookmarkEnd w:id="11"/>
      <w:r w:rsidR="007800C8" w:rsidRPr="00C044F1">
        <w:rPr>
          <w:rFonts w:eastAsia="MS Mincho"/>
          <w:color w:val="000000"/>
          <w:szCs w:val="20"/>
          <w:lang w:eastAsia="ja-JP"/>
        </w:rPr>
        <w:t>of scheduling cell</w:t>
      </w:r>
      <w:r w:rsidR="007800C8" w:rsidRPr="00EC11C3">
        <w:rPr>
          <w:szCs w:val="20"/>
        </w:rPr>
        <w:t xml:space="preserve"> </w:t>
      </w:r>
      <w:r w:rsidRPr="00EC11C3">
        <w:rPr>
          <w:szCs w:val="20"/>
        </w:rPr>
        <w:t xml:space="preserve">to process for a set of cells </w:t>
      </w:r>
      <w:r w:rsidR="007800C8" w:rsidRPr="00C044F1">
        <w:rPr>
          <w:rFonts w:eastAsia="MS Mincho"/>
          <w:color w:val="000000"/>
          <w:szCs w:val="20"/>
          <w:lang w:eastAsia="ja-JP"/>
        </w:rPr>
        <w:t xml:space="preserve">need to </w:t>
      </w:r>
      <w:r w:rsidR="007800C8" w:rsidRPr="00ED4203">
        <w:rPr>
          <w:rFonts w:eastAsia="MS Mincho"/>
          <w:color w:val="000000"/>
          <w:szCs w:val="20"/>
          <w:lang w:eastAsia="ja-JP"/>
        </w:rPr>
        <w:t>be discussed</w:t>
      </w:r>
      <w:r w:rsidR="00EE5B3E">
        <w:rPr>
          <w:rFonts w:eastAsia="MS Mincho"/>
          <w:color w:val="000000"/>
          <w:szCs w:val="20"/>
          <w:lang w:eastAsia="ja-JP"/>
        </w:rPr>
        <w:t xml:space="preserve">. In Rel-18 MC, </w:t>
      </w:r>
      <w:r w:rsidR="00EE5B3E" w:rsidRPr="00ED4203">
        <w:rPr>
          <w:rFonts w:eastAsia="MS Mincho"/>
          <w:color w:val="000000"/>
          <w:szCs w:val="20"/>
          <w:lang w:eastAsia="ja-JP"/>
        </w:rPr>
        <w:t>N</w:t>
      </w:r>
      <w:r w:rsidR="00EE5B3E" w:rsidRPr="00EB5376">
        <w:rPr>
          <w:rFonts w:asciiTheme="majorHAnsi" w:hAnsiTheme="majorHAnsi" w:cstheme="majorHAnsi"/>
          <w:sz w:val="18"/>
          <w:szCs w:val="18"/>
        </w:rPr>
        <w:t xml:space="preserve"> </w:t>
      </w:r>
      <w:r w:rsidR="00EE5B3E" w:rsidRPr="00ED4203">
        <w:rPr>
          <w:rFonts w:eastAsia="MS Mincho"/>
          <w:color w:val="000000"/>
          <w:szCs w:val="20"/>
          <w:lang w:eastAsia="ja-JP"/>
        </w:rPr>
        <w:t>is based on pair of (scheduling CC</w:t>
      </w:r>
      <w:r w:rsidR="007545F5">
        <w:rPr>
          <w:rFonts w:eastAsia="MS Mincho"/>
          <w:color w:val="000000"/>
          <w:szCs w:val="20"/>
          <w:lang w:eastAsia="ja-JP"/>
        </w:rPr>
        <w:t>’s</w:t>
      </w:r>
      <w:r w:rsidR="00EE5B3E" w:rsidRPr="00ED4203">
        <w:rPr>
          <w:rFonts w:eastAsia="MS Mincho"/>
          <w:color w:val="000000"/>
          <w:szCs w:val="20"/>
          <w:lang w:eastAsia="ja-JP"/>
        </w:rPr>
        <w:t xml:space="preserve"> SCS, scheduled CC</w:t>
      </w:r>
      <w:r w:rsidR="007545F5">
        <w:rPr>
          <w:rFonts w:eastAsia="MS Mincho"/>
          <w:color w:val="000000"/>
          <w:szCs w:val="20"/>
          <w:lang w:eastAsia="ja-JP"/>
        </w:rPr>
        <w:t>’s</w:t>
      </w:r>
      <w:r w:rsidR="00EE5B3E" w:rsidRPr="00ED4203">
        <w:rPr>
          <w:rFonts w:eastAsia="MS Mincho"/>
          <w:color w:val="000000"/>
          <w:szCs w:val="20"/>
          <w:lang w:eastAsia="ja-JP"/>
        </w:rPr>
        <w:t xml:space="preserve"> SCS)</w:t>
      </w:r>
      <w:r w:rsidR="00EE5B3E">
        <w:rPr>
          <w:rFonts w:eastAsia="MS Mincho"/>
          <w:color w:val="000000"/>
          <w:szCs w:val="20"/>
          <w:lang w:eastAsia="ja-JP"/>
        </w:rPr>
        <w:t xml:space="preserve"> for high-to-low SCS scheduling, N equals 1 for low-to-high SCS scheduling. </w:t>
      </w:r>
      <w:r w:rsidR="0070373C">
        <w:rPr>
          <w:rFonts w:eastAsia="MS Mincho"/>
          <w:color w:val="000000"/>
          <w:szCs w:val="20"/>
          <w:lang w:eastAsia="ja-JP"/>
        </w:rPr>
        <w:t>In Rel-19 MC, i</w:t>
      </w:r>
      <w:r w:rsidR="004E3612" w:rsidRPr="00ED4203">
        <w:rPr>
          <w:rFonts w:eastAsia="MS Mincho"/>
          <w:color w:val="000000"/>
          <w:szCs w:val="20"/>
          <w:lang w:eastAsia="ja-JP"/>
        </w:rPr>
        <w:t xml:space="preserve">f </w:t>
      </w:r>
      <w:r w:rsidR="0070373C" w:rsidRPr="00EC11C3">
        <w:rPr>
          <w:szCs w:val="20"/>
        </w:rPr>
        <w:t xml:space="preserve">different </w:t>
      </w:r>
      <w:proofErr w:type="spellStart"/>
      <w:r w:rsidR="0070373C" w:rsidRPr="00EC11C3">
        <w:rPr>
          <w:szCs w:val="20"/>
        </w:rPr>
        <w:t>SCSes</w:t>
      </w:r>
      <w:proofErr w:type="spellEnd"/>
      <w:r w:rsidR="0070373C" w:rsidRPr="00EC11C3">
        <w:rPr>
          <w:szCs w:val="20"/>
        </w:rPr>
        <w:t>/carrier types among the co-scheduled cells are supporte</w:t>
      </w:r>
      <w:r w:rsidR="0070373C">
        <w:rPr>
          <w:szCs w:val="20"/>
        </w:rPr>
        <w:t xml:space="preserve">d, the following cases are considered: </w:t>
      </w:r>
    </w:p>
    <w:p w14:paraId="0943AF0D" w14:textId="525A5355" w:rsidR="0070373C" w:rsidRPr="00C044F1" w:rsidRDefault="0070373C" w:rsidP="00465737">
      <w:pPr>
        <w:pStyle w:val="af9"/>
        <w:numPr>
          <w:ilvl w:val="0"/>
          <w:numId w:val="76"/>
        </w:numPr>
        <w:spacing w:before="120"/>
        <w:ind w:firstLineChars="0"/>
        <w:rPr>
          <w:szCs w:val="20"/>
        </w:rPr>
      </w:pPr>
      <w:r w:rsidRPr="00ED4203">
        <w:rPr>
          <w:rFonts w:ascii="Times New Roman" w:eastAsia="MS Mincho" w:hAnsi="Times New Roman"/>
          <w:color w:val="000000"/>
          <w:szCs w:val="20"/>
          <w:lang w:eastAsia="ja-JP"/>
        </w:rPr>
        <w:t xml:space="preserve">Case </w:t>
      </w:r>
      <w:r w:rsidR="00BC330A">
        <w:rPr>
          <w:rFonts w:ascii="Times New Roman" w:eastAsia="MS Mincho" w:hAnsi="Times New Roman"/>
          <w:color w:val="000000"/>
          <w:szCs w:val="20"/>
          <w:lang w:eastAsia="ja-JP"/>
        </w:rPr>
        <w:t>1</w:t>
      </w:r>
      <w:r w:rsidRPr="00ED4203">
        <w:rPr>
          <w:rFonts w:ascii="Times New Roman" w:eastAsia="MS Mincho" w:hAnsi="Times New Roman"/>
          <w:color w:val="000000"/>
          <w:szCs w:val="20"/>
          <w:lang w:eastAsia="ja-JP"/>
        </w:rPr>
        <w:t xml:space="preserve">: </w:t>
      </w:r>
      <w:r w:rsidRPr="00ED4203">
        <w:rPr>
          <w:rFonts w:ascii="Times New Roman" w:hAnsi="Times New Roman"/>
          <w:sz w:val="20"/>
          <w:szCs w:val="20"/>
        </w:rPr>
        <w:t>low</w:t>
      </w:r>
      <w:r w:rsidR="006B2118">
        <w:rPr>
          <w:rFonts w:ascii="Times New Roman" w:hAnsi="Times New Roman"/>
          <w:sz w:val="20"/>
          <w:szCs w:val="20"/>
        </w:rPr>
        <w:t xml:space="preserve"> </w:t>
      </w:r>
      <w:r w:rsidRPr="00ED4203">
        <w:rPr>
          <w:rFonts w:ascii="Times New Roman" w:hAnsi="Times New Roman"/>
          <w:sz w:val="20"/>
          <w:szCs w:val="20"/>
        </w:rPr>
        <w:t>to</w:t>
      </w:r>
      <w:r w:rsidR="006B2118">
        <w:rPr>
          <w:rFonts w:ascii="Times New Roman" w:hAnsi="Times New Roman"/>
          <w:sz w:val="20"/>
          <w:szCs w:val="20"/>
        </w:rPr>
        <w:t xml:space="preserve"> </w:t>
      </w:r>
      <w:r w:rsidRPr="00ED4203">
        <w:rPr>
          <w:rFonts w:ascii="Times New Roman" w:hAnsi="Times New Roman"/>
          <w:szCs w:val="20"/>
        </w:rPr>
        <w:t>multiple</w:t>
      </w:r>
      <w:r w:rsidR="00461DED">
        <w:rPr>
          <w:rFonts w:ascii="Times New Roman" w:hAnsi="Times New Roman"/>
          <w:szCs w:val="20"/>
        </w:rPr>
        <w:t xml:space="preserve"> </w:t>
      </w:r>
      <w:r w:rsidR="006B2118">
        <w:rPr>
          <w:rFonts w:ascii="Times New Roman" w:hAnsi="Times New Roman"/>
          <w:szCs w:val="20"/>
        </w:rPr>
        <w:t xml:space="preserve">cells with </w:t>
      </w:r>
      <w:r w:rsidR="00B83867">
        <w:rPr>
          <w:rFonts w:ascii="Times New Roman" w:hAnsi="Times New Roman"/>
          <w:szCs w:val="20"/>
        </w:rPr>
        <w:t xml:space="preserve">different </w:t>
      </w:r>
      <w:r w:rsidRPr="00ED4203">
        <w:rPr>
          <w:rFonts w:ascii="Times New Roman" w:hAnsi="Times New Roman"/>
          <w:sz w:val="20"/>
          <w:szCs w:val="20"/>
        </w:rPr>
        <w:t>high</w:t>
      </w:r>
      <w:r w:rsidR="006B2118">
        <w:rPr>
          <w:rFonts w:ascii="Times New Roman" w:hAnsi="Times New Roman"/>
          <w:sz w:val="20"/>
          <w:szCs w:val="20"/>
        </w:rPr>
        <w:t>er</w:t>
      </w:r>
      <w:r w:rsidRPr="00ED4203">
        <w:rPr>
          <w:rFonts w:ascii="Times New Roman" w:hAnsi="Times New Roman"/>
          <w:sz w:val="20"/>
          <w:szCs w:val="20"/>
        </w:rPr>
        <w:t xml:space="preserve"> </w:t>
      </w:r>
      <w:proofErr w:type="spellStart"/>
      <w:r w:rsidRPr="00ED4203">
        <w:rPr>
          <w:rFonts w:ascii="Times New Roman" w:hAnsi="Times New Roman"/>
          <w:sz w:val="20"/>
          <w:szCs w:val="20"/>
        </w:rPr>
        <w:t>SCS</w:t>
      </w:r>
      <w:r w:rsidR="006B2118">
        <w:rPr>
          <w:rFonts w:ascii="Times New Roman" w:hAnsi="Times New Roman"/>
          <w:sz w:val="20"/>
          <w:szCs w:val="20"/>
        </w:rPr>
        <w:t>es</w:t>
      </w:r>
      <w:proofErr w:type="spellEnd"/>
      <w:r w:rsidRPr="00ED4203">
        <w:rPr>
          <w:rFonts w:ascii="Times New Roman" w:hAnsi="Times New Roman"/>
          <w:szCs w:val="20"/>
        </w:rPr>
        <w:t xml:space="preserve"> are</w:t>
      </w:r>
      <w:r w:rsidRPr="00ED4203">
        <w:rPr>
          <w:rFonts w:ascii="Times New Roman" w:hAnsi="Times New Roman"/>
          <w:sz w:val="20"/>
          <w:szCs w:val="20"/>
        </w:rPr>
        <w:t xml:space="preserve"> simultaneously</w:t>
      </w:r>
      <w:r w:rsidRPr="00ED4203">
        <w:rPr>
          <w:rFonts w:ascii="Times New Roman" w:hAnsi="Times New Roman"/>
          <w:szCs w:val="20"/>
        </w:rPr>
        <w:t xml:space="preserve"> scheduled by a DCI format 0_3 or 1_3</w:t>
      </w:r>
    </w:p>
    <w:p w14:paraId="68369B15" w14:textId="196DE999" w:rsidR="0070373C" w:rsidRPr="00ED4203" w:rsidRDefault="0070373C" w:rsidP="00465737">
      <w:pPr>
        <w:pStyle w:val="af9"/>
        <w:numPr>
          <w:ilvl w:val="0"/>
          <w:numId w:val="76"/>
        </w:numPr>
        <w:spacing w:before="120"/>
        <w:ind w:firstLineChars="0"/>
        <w:rPr>
          <w:rFonts w:eastAsia="MS Mincho"/>
          <w:color w:val="000000"/>
          <w:szCs w:val="20"/>
          <w:lang w:eastAsia="ja-JP"/>
        </w:rPr>
      </w:pPr>
      <w:r w:rsidRPr="00ED4203">
        <w:rPr>
          <w:rFonts w:ascii="Times New Roman" w:hAnsi="Times New Roman"/>
          <w:szCs w:val="20"/>
        </w:rPr>
        <w:t xml:space="preserve">Case </w:t>
      </w:r>
      <w:r w:rsidR="00BC330A">
        <w:rPr>
          <w:rFonts w:ascii="Times New Roman" w:hAnsi="Times New Roman"/>
          <w:szCs w:val="20"/>
        </w:rPr>
        <w:t>2</w:t>
      </w:r>
      <w:r w:rsidRPr="00ED4203">
        <w:rPr>
          <w:rFonts w:ascii="Times New Roman" w:hAnsi="Times New Roman"/>
          <w:szCs w:val="20"/>
        </w:rPr>
        <w:t xml:space="preserve">: </w:t>
      </w:r>
      <w:r w:rsidRPr="00ED4203">
        <w:rPr>
          <w:rFonts w:ascii="Times New Roman" w:eastAsia="MS Mincho" w:hAnsi="Times New Roman"/>
          <w:color w:val="000000"/>
          <w:sz w:val="20"/>
          <w:szCs w:val="20"/>
          <w:lang w:eastAsia="ja-JP"/>
        </w:rPr>
        <w:t>high</w:t>
      </w:r>
      <w:r w:rsidR="006B2118">
        <w:rPr>
          <w:rFonts w:ascii="Times New Roman" w:eastAsia="MS Mincho" w:hAnsi="Times New Roman"/>
          <w:color w:val="000000"/>
          <w:sz w:val="20"/>
          <w:szCs w:val="20"/>
          <w:lang w:eastAsia="ja-JP"/>
        </w:rPr>
        <w:t xml:space="preserve"> </w:t>
      </w:r>
      <w:r w:rsidRPr="00ED4203">
        <w:rPr>
          <w:rFonts w:ascii="Times New Roman" w:eastAsia="MS Mincho" w:hAnsi="Times New Roman"/>
          <w:color w:val="000000"/>
          <w:sz w:val="20"/>
          <w:szCs w:val="20"/>
          <w:lang w:eastAsia="ja-JP"/>
        </w:rPr>
        <w:t>to</w:t>
      </w:r>
      <w:r w:rsidR="006B2118">
        <w:rPr>
          <w:rFonts w:ascii="Times New Roman" w:eastAsia="MS Mincho" w:hAnsi="Times New Roman"/>
          <w:color w:val="000000"/>
          <w:sz w:val="20"/>
          <w:szCs w:val="20"/>
          <w:lang w:eastAsia="ja-JP"/>
        </w:rPr>
        <w:t xml:space="preserve"> </w:t>
      </w:r>
      <w:r w:rsidRPr="00ED4203">
        <w:rPr>
          <w:rFonts w:ascii="Times New Roman" w:eastAsia="MS Mincho" w:hAnsi="Times New Roman"/>
          <w:color w:val="000000"/>
          <w:szCs w:val="20"/>
          <w:lang w:eastAsia="ja-JP"/>
        </w:rPr>
        <w:t>multiple</w:t>
      </w:r>
      <w:r w:rsidR="00461DED">
        <w:rPr>
          <w:rFonts w:ascii="Times New Roman" w:eastAsia="MS Mincho" w:hAnsi="Times New Roman"/>
          <w:color w:val="000000"/>
          <w:szCs w:val="20"/>
          <w:lang w:eastAsia="ja-JP"/>
        </w:rPr>
        <w:t xml:space="preserve"> </w:t>
      </w:r>
      <w:r w:rsidR="006B2118">
        <w:rPr>
          <w:rFonts w:ascii="Times New Roman" w:eastAsia="MS Mincho" w:hAnsi="Times New Roman"/>
          <w:color w:val="000000"/>
          <w:szCs w:val="20"/>
          <w:lang w:eastAsia="ja-JP"/>
        </w:rPr>
        <w:t xml:space="preserve">cells with </w:t>
      </w:r>
      <w:r w:rsidR="00B83867">
        <w:rPr>
          <w:rFonts w:ascii="Times New Roman" w:eastAsia="MS Mincho" w:hAnsi="Times New Roman"/>
          <w:color w:val="000000"/>
          <w:szCs w:val="20"/>
          <w:lang w:eastAsia="ja-JP"/>
        </w:rPr>
        <w:t xml:space="preserve">different </w:t>
      </w:r>
      <w:r w:rsidRPr="00ED4203">
        <w:rPr>
          <w:rFonts w:ascii="Times New Roman" w:eastAsia="MS Mincho" w:hAnsi="Times New Roman"/>
          <w:color w:val="000000"/>
          <w:sz w:val="20"/>
          <w:szCs w:val="20"/>
          <w:lang w:eastAsia="ja-JP"/>
        </w:rPr>
        <w:t>low</w:t>
      </w:r>
      <w:r w:rsidR="006B2118">
        <w:rPr>
          <w:rFonts w:ascii="Times New Roman" w:eastAsia="MS Mincho" w:hAnsi="Times New Roman"/>
          <w:color w:val="000000"/>
          <w:sz w:val="20"/>
          <w:szCs w:val="20"/>
          <w:lang w:eastAsia="ja-JP"/>
        </w:rPr>
        <w:t>er</w:t>
      </w:r>
      <w:r w:rsidRPr="00ED4203">
        <w:rPr>
          <w:rFonts w:ascii="Times New Roman" w:eastAsia="MS Mincho" w:hAnsi="Times New Roman"/>
          <w:color w:val="000000"/>
          <w:szCs w:val="20"/>
          <w:lang w:eastAsia="ja-JP"/>
        </w:rPr>
        <w:t xml:space="preserve"> </w:t>
      </w:r>
      <w:proofErr w:type="spellStart"/>
      <w:r w:rsidRPr="00ED4203">
        <w:rPr>
          <w:rFonts w:ascii="Times New Roman" w:eastAsia="MS Mincho" w:hAnsi="Times New Roman"/>
          <w:color w:val="000000"/>
          <w:szCs w:val="20"/>
          <w:lang w:eastAsia="ja-JP"/>
        </w:rPr>
        <w:t>SCS</w:t>
      </w:r>
      <w:r w:rsidR="006B2118">
        <w:rPr>
          <w:rFonts w:ascii="Times New Roman" w:eastAsia="MS Mincho" w:hAnsi="Times New Roman"/>
          <w:color w:val="000000"/>
          <w:szCs w:val="20"/>
          <w:lang w:eastAsia="ja-JP"/>
        </w:rPr>
        <w:t>es</w:t>
      </w:r>
      <w:proofErr w:type="spellEnd"/>
      <w:r w:rsidRPr="00ED4203">
        <w:rPr>
          <w:rFonts w:ascii="Times New Roman" w:eastAsia="MS Mincho" w:hAnsi="Times New Roman"/>
          <w:color w:val="000000"/>
          <w:szCs w:val="20"/>
          <w:lang w:eastAsia="ja-JP"/>
        </w:rPr>
        <w:t xml:space="preserve"> </w:t>
      </w:r>
      <w:r w:rsidRPr="00ED4203">
        <w:rPr>
          <w:rFonts w:ascii="Times New Roman" w:hAnsi="Times New Roman"/>
          <w:szCs w:val="20"/>
        </w:rPr>
        <w:t>are</w:t>
      </w:r>
      <w:r w:rsidRPr="00ED4203">
        <w:rPr>
          <w:rFonts w:ascii="Times New Roman" w:hAnsi="Times New Roman"/>
          <w:sz w:val="20"/>
          <w:szCs w:val="20"/>
        </w:rPr>
        <w:t xml:space="preserve"> simultaneously</w:t>
      </w:r>
      <w:r w:rsidRPr="00ED4203">
        <w:rPr>
          <w:rFonts w:ascii="Times New Roman" w:hAnsi="Times New Roman"/>
          <w:szCs w:val="20"/>
        </w:rPr>
        <w:t xml:space="preserve"> scheduled by a DCI format 0_3 or 1_3</w:t>
      </w:r>
    </w:p>
    <w:p w14:paraId="5F150563" w14:textId="13048159" w:rsidR="00BC330A" w:rsidRPr="00BC330A" w:rsidRDefault="00BC330A" w:rsidP="00465737">
      <w:pPr>
        <w:pStyle w:val="af9"/>
        <w:numPr>
          <w:ilvl w:val="0"/>
          <w:numId w:val="76"/>
        </w:numPr>
        <w:spacing w:before="120"/>
        <w:ind w:firstLineChars="0"/>
        <w:rPr>
          <w:rFonts w:eastAsia="MS Mincho"/>
          <w:color w:val="000000"/>
          <w:szCs w:val="20"/>
          <w:lang w:eastAsia="ja-JP"/>
        </w:rPr>
      </w:pPr>
      <w:r w:rsidRPr="00BC330A">
        <w:rPr>
          <w:rFonts w:ascii="Times New Roman" w:hAnsi="Times New Roman"/>
          <w:szCs w:val="20"/>
        </w:rPr>
        <w:t xml:space="preserve">Case </w:t>
      </w:r>
      <w:r>
        <w:rPr>
          <w:rFonts w:ascii="Times New Roman" w:hAnsi="Times New Roman"/>
          <w:szCs w:val="20"/>
        </w:rPr>
        <w:t>3</w:t>
      </w:r>
      <w:r w:rsidRPr="00BC330A">
        <w:rPr>
          <w:rFonts w:ascii="Times New Roman" w:hAnsi="Times New Roman"/>
          <w:szCs w:val="20"/>
        </w:rPr>
        <w:t xml:space="preserve">: </w:t>
      </w:r>
      <w:r w:rsidR="006B2118">
        <w:rPr>
          <w:rFonts w:ascii="Times New Roman" w:hAnsi="Times New Roman"/>
          <w:szCs w:val="20"/>
        </w:rPr>
        <w:t>both</w:t>
      </w:r>
      <w:r w:rsidRPr="00BC330A">
        <w:rPr>
          <w:rFonts w:ascii="Times New Roman" w:hAnsi="Times New Roman"/>
          <w:szCs w:val="20"/>
        </w:rPr>
        <w:t xml:space="preserve"> </w:t>
      </w:r>
      <w:r w:rsidRPr="00BC330A">
        <w:rPr>
          <w:rFonts w:ascii="Times New Roman" w:eastAsia="MS Mincho" w:hAnsi="Times New Roman"/>
          <w:color w:val="000000"/>
          <w:sz w:val="20"/>
          <w:szCs w:val="20"/>
          <w:lang w:eastAsia="ja-JP"/>
        </w:rPr>
        <w:t>high-to-low SCS</w:t>
      </w:r>
      <w:r w:rsidRPr="00BC330A">
        <w:rPr>
          <w:rFonts w:ascii="Times New Roman" w:hAnsi="Times New Roman"/>
          <w:sz w:val="20"/>
          <w:szCs w:val="20"/>
        </w:rPr>
        <w:t xml:space="preserve"> and low-to-high SCS </w:t>
      </w:r>
      <w:r w:rsidRPr="00BC330A">
        <w:rPr>
          <w:rFonts w:ascii="Times New Roman" w:hAnsi="Times New Roman"/>
          <w:szCs w:val="20"/>
        </w:rPr>
        <w:t>are</w:t>
      </w:r>
      <w:r w:rsidRPr="00BC330A">
        <w:rPr>
          <w:rFonts w:ascii="Times New Roman" w:hAnsi="Times New Roman"/>
          <w:sz w:val="20"/>
          <w:szCs w:val="20"/>
        </w:rPr>
        <w:t xml:space="preserve"> simultaneously</w:t>
      </w:r>
      <w:r w:rsidRPr="00BC330A">
        <w:rPr>
          <w:rFonts w:ascii="Times New Roman" w:hAnsi="Times New Roman"/>
          <w:szCs w:val="20"/>
        </w:rPr>
        <w:t xml:space="preserve"> scheduled by a DCI format 0_3 or 1_3</w:t>
      </w:r>
      <w:r w:rsidRPr="00BC330A">
        <w:rPr>
          <w:rFonts w:ascii="Times New Roman" w:eastAsia="MS Mincho" w:hAnsi="Times New Roman"/>
          <w:color w:val="000000"/>
          <w:szCs w:val="20"/>
          <w:lang w:eastAsia="ja-JP"/>
        </w:rPr>
        <w:t xml:space="preserve">. </w:t>
      </w:r>
    </w:p>
    <w:p w14:paraId="78794D72" w14:textId="295D06B1" w:rsidR="00043792" w:rsidRDefault="0070373C" w:rsidP="00465737">
      <w:pPr>
        <w:spacing w:before="120"/>
        <w:jc w:val="both"/>
        <w:rPr>
          <w:rFonts w:eastAsia="MS Mincho"/>
          <w:color w:val="000000"/>
          <w:szCs w:val="20"/>
          <w:lang w:eastAsia="ja-JP"/>
        </w:rPr>
      </w:pPr>
      <w:r>
        <w:rPr>
          <w:rFonts w:eastAsia="MS Mincho"/>
          <w:color w:val="000000"/>
          <w:szCs w:val="20"/>
          <w:lang w:eastAsia="ja-JP"/>
        </w:rPr>
        <w:t xml:space="preserve">For case </w:t>
      </w:r>
      <w:r w:rsidR="00BC330A">
        <w:rPr>
          <w:rFonts w:eastAsia="MS Mincho"/>
          <w:color w:val="000000"/>
          <w:szCs w:val="20"/>
          <w:lang w:eastAsia="ja-JP"/>
        </w:rPr>
        <w:t>1</w:t>
      </w:r>
      <w:r>
        <w:rPr>
          <w:rFonts w:eastAsia="MS Mincho"/>
          <w:color w:val="000000"/>
          <w:szCs w:val="20"/>
          <w:lang w:eastAsia="ja-JP"/>
        </w:rPr>
        <w:t xml:space="preserve">, </w:t>
      </w:r>
      <w:r w:rsidR="00043792">
        <w:rPr>
          <w:rFonts w:eastAsia="MS Mincho"/>
          <w:color w:val="000000"/>
          <w:szCs w:val="20"/>
          <w:lang w:eastAsia="ja-JP"/>
        </w:rPr>
        <w:t xml:space="preserve">the N=1. </w:t>
      </w:r>
      <w:r w:rsidR="00BC330A">
        <w:rPr>
          <w:rFonts w:eastAsia="MS Mincho"/>
          <w:color w:val="000000"/>
          <w:szCs w:val="20"/>
          <w:lang w:eastAsia="ja-JP"/>
        </w:rPr>
        <w:t xml:space="preserve">For case 2, </w:t>
      </w:r>
      <w:r w:rsidR="00B83867">
        <w:rPr>
          <w:rFonts w:eastAsia="MS Mincho"/>
          <w:color w:val="000000"/>
          <w:szCs w:val="20"/>
          <w:lang w:eastAsia="ja-JP"/>
        </w:rPr>
        <w:t xml:space="preserve">the N can be </w:t>
      </w:r>
      <w:r w:rsidR="00B83867" w:rsidRPr="00ED4203">
        <w:rPr>
          <w:rFonts w:eastAsia="MS Mincho"/>
          <w:color w:val="000000"/>
          <w:szCs w:val="20"/>
          <w:lang w:eastAsia="ja-JP"/>
        </w:rPr>
        <w:t>based on pair of (scheduling CC</w:t>
      </w:r>
      <w:r w:rsidR="00B83867">
        <w:rPr>
          <w:rFonts w:eastAsia="MS Mincho"/>
          <w:color w:val="000000"/>
          <w:szCs w:val="20"/>
          <w:lang w:eastAsia="ja-JP"/>
        </w:rPr>
        <w:t>’s</w:t>
      </w:r>
      <w:r w:rsidR="00B83867" w:rsidRPr="00ED4203">
        <w:rPr>
          <w:rFonts w:eastAsia="MS Mincho"/>
          <w:color w:val="000000"/>
          <w:szCs w:val="20"/>
          <w:lang w:eastAsia="ja-JP"/>
        </w:rPr>
        <w:t xml:space="preserve"> SCS, scheduled CC</w:t>
      </w:r>
      <w:r w:rsidR="00B83867">
        <w:rPr>
          <w:rFonts w:eastAsia="MS Mincho"/>
          <w:color w:val="000000"/>
          <w:szCs w:val="20"/>
          <w:lang w:eastAsia="ja-JP"/>
        </w:rPr>
        <w:t>’s</w:t>
      </w:r>
      <w:r w:rsidR="00B83867" w:rsidRPr="00ED4203">
        <w:rPr>
          <w:rFonts w:eastAsia="MS Mincho"/>
          <w:color w:val="000000"/>
          <w:szCs w:val="20"/>
          <w:lang w:eastAsia="ja-JP"/>
        </w:rPr>
        <w:t xml:space="preserve"> SCS)</w:t>
      </w:r>
      <w:r w:rsidR="00B83867">
        <w:rPr>
          <w:rFonts w:eastAsia="MS Mincho"/>
          <w:color w:val="000000"/>
          <w:szCs w:val="20"/>
          <w:lang w:eastAsia="ja-JP"/>
        </w:rPr>
        <w:t>, the scheduled CC SCS can be the lowest or the highest or the reference SCS</w:t>
      </w:r>
      <w:r w:rsidR="00BC330A">
        <w:rPr>
          <w:rFonts w:eastAsia="MS Mincho"/>
          <w:color w:val="000000"/>
          <w:szCs w:val="20"/>
          <w:lang w:eastAsia="ja-JP"/>
        </w:rPr>
        <w:t xml:space="preserve">. </w:t>
      </w:r>
      <w:r w:rsidR="00043792">
        <w:rPr>
          <w:rFonts w:eastAsia="MS Mincho"/>
          <w:color w:val="000000"/>
          <w:szCs w:val="20"/>
          <w:lang w:eastAsia="ja-JP"/>
        </w:rPr>
        <w:t xml:space="preserve">For case </w:t>
      </w:r>
      <w:r w:rsidR="00BC330A">
        <w:rPr>
          <w:rFonts w:eastAsia="MS Mincho"/>
          <w:color w:val="000000"/>
          <w:szCs w:val="20"/>
          <w:lang w:eastAsia="ja-JP"/>
        </w:rPr>
        <w:t>3</w:t>
      </w:r>
      <w:r w:rsidR="00043792">
        <w:rPr>
          <w:rFonts w:eastAsia="MS Mincho"/>
          <w:color w:val="000000"/>
          <w:szCs w:val="20"/>
          <w:lang w:eastAsia="ja-JP"/>
        </w:rPr>
        <w:t>,</w:t>
      </w:r>
      <w:r w:rsidR="00B83867">
        <w:rPr>
          <w:rFonts w:eastAsia="MS Mincho"/>
          <w:color w:val="000000"/>
          <w:szCs w:val="20"/>
          <w:lang w:eastAsia="ja-JP"/>
        </w:rPr>
        <w:t xml:space="preserve"> how to determine the value of N should be decided, for example, N=1 or based on the</w:t>
      </w:r>
      <w:r w:rsidR="00B83867" w:rsidRPr="00B83867">
        <w:rPr>
          <w:rFonts w:eastAsia="MS Mincho"/>
          <w:color w:val="000000"/>
          <w:szCs w:val="20"/>
          <w:lang w:eastAsia="ja-JP"/>
        </w:rPr>
        <w:t xml:space="preserve"> </w:t>
      </w:r>
      <w:r w:rsidR="00B83867" w:rsidRPr="00ED4203">
        <w:rPr>
          <w:rFonts w:eastAsia="MS Mincho"/>
          <w:color w:val="000000"/>
          <w:szCs w:val="20"/>
          <w:lang w:eastAsia="ja-JP"/>
        </w:rPr>
        <w:t>on pair of (scheduling CC</w:t>
      </w:r>
      <w:r w:rsidR="00B83867">
        <w:rPr>
          <w:rFonts w:eastAsia="MS Mincho"/>
          <w:color w:val="000000"/>
          <w:szCs w:val="20"/>
          <w:lang w:eastAsia="ja-JP"/>
        </w:rPr>
        <w:t>’s</w:t>
      </w:r>
      <w:r w:rsidR="00B83867" w:rsidRPr="00ED4203">
        <w:rPr>
          <w:rFonts w:eastAsia="MS Mincho"/>
          <w:color w:val="000000"/>
          <w:szCs w:val="20"/>
          <w:lang w:eastAsia="ja-JP"/>
        </w:rPr>
        <w:t xml:space="preserve"> SCS, scheduled CC</w:t>
      </w:r>
      <w:r w:rsidR="00B83867">
        <w:rPr>
          <w:rFonts w:eastAsia="MS Mincho"/>
          <w:color w:val="000000"/>
          <w:szCs w:val="20"/>
          <w:lang w:eastAsia="ja-JP"/>
        </w:rPr>
        <w:t>’s</w:t>
      </w:r>
      <w:r w:rsidR="00B83867" w:rsidRPr="00ED4203">
        <w:rPr>
          <w:rFonts w:eastAsia="MS Mincho"/>
          <w:color w:val="000000"/>
          <w:szCs w:val="20"/>
          <w:lang w:eastAsia="ja-JP"/>
        </w:rPr>
        <w:t xml:space="preserve"> SCS)</w:t>
      </w:r>
      <w:r w:rsidR="00B83867">
        <w:rPr>
          <w:rFonts w:eastAsia="MS Mincho"/>
          <w:color w:val="000000"/>
          <w:szCs w:val="20"/>
          <w:lang w:eastAsia="ja-JP"/>
        </w:rPr>
        <w:t>.</w:t>
      </w:r>
      <w:r w:rsidR="00043792">
        <w:rPr>
          <w:rFonts w:eastAsia="MS Mincho"/>
          <w:color w:val="000000"/>
          <w:szCs w:val="20"/>
          <w:lang w:eastAsia="ja-JP"/>
        </w:rPr>
        <w:t xml:space="preserve"> </w:t>
      </w:r>
      <w:r w:rsidR="004327E9">
        <w:rPr>
          <w:rFonts w:eastAsia="MS Mincho"/>
          <w:color w:val="000000"/>
          <w:szCs w:val="20"/>
          <w:lang w:eastAsia="ja-JP"/>
        </w:rPr>
        <w:t xml:space="preserve">One straightforward way is to determine N </w:t>
      </w:r>
      <w:r w:rsidR="00043792">
        <w:rPr>
          <w:rFonts w:eastAsia="MS Mincho"/>
          <w:color w:val="000000"/>
          <w:szCs w:val="20"/>
          <w:lang w:eastAsia="ja-JP"/>
        </w:rPr>
        <w:t>based on</w:t>
      </w:r>
      <w:r w:rsidR="00043792" w:rsidRPr="005C4F1B">
        <w:rPr>
          <w:rFonts w:eastAsia="MS Mincho"/>
          <w:color w:val="000000"/>
          <w:szCs w:val="20"/>
          <w:lang w:eastAsia="ja-JP"/>
        </w:rPr>
        <w:t xml:space="preserve"> </w:t>
      </w:r>
      <w:bookmarkStart w:id="12" w:name="_Hlk178607382"/>
      <w:r w:rsidR="00043792" w:rsidRPr="005C4F1B">
        <w:rPr>
          <w:rFonts w:eastAsia="MS Mincho"/>
          <w:color w:val="000000"/>
          <w:szCs w:val="20"/>
          <w:lang w:eastAsia="ja-JP"/>
        </w:rPr>
        <w:t>pair of (scheduling CC</w:t>
      </w:r>
      <w:r w:rsidR="00ED454E">
        <w:rPr>
          <w:rFonts w:eastAsia="MS Mincho"/>
          <w:color w:val="000000"/>
          <w:szCs w:val="20"/>
          <w:lang w:eastAsia="ja-JP"/>
        </w:rPr>
        <w:t>’s</w:t>
      </w:r>
      <w:r w:rsidR="00043792" w:rsidRPr="005C4F1B">
        <w:rPr>
          <w:rFonts w:eastAsia="MS Mincho"/>
          <w:color w:val="000000"/>
          <w:szCs w:val="20"/>
          <w:lang w:eastAsia="ja-JP"/>
        </w:rPr>
        <w:t xml:space="preserve"> SCS, scheduled CC</w:t>
      </w:r>
      <w:r w:rsidR="00ED454E">
        <w:rPr>
          <w:rFonts w:eastAsia="MS Mincho"/>
          <w:color w:val="000000"/>
          <w:szCs w:val="20"/>
          <w:lang w:eastAsia="ja-JP"/>
        </w:rPr>
        <w:t>’s</w:t>
      </w:r>
      <w:r w:rsidR="00043792" w:rsidRPr="005C4F1B">
        <w:rPr>
          <w:rFonts w:eastAsia="MS Mincho"/>
          <w:color w:val="000000"/>
          <w:szCs w:val="20"/>
          <w:lang w:eastAsia="ja-JP"/>
        </w:rPr>
        <w:t xml:space="preserve"> SCS)</w:t>
      </w:r>
      <w:bookmarkEnd w:id="12"/>
      <w:r w:rsidR="00FD63FD">
        <w:rPr>
          <w:rFonts w:eastAsia="MS Mincho"/>
          <w:color w:val="000000"/>
          <w:szCs w:val="20"/>
          <w:lang w:eastAsia="ja-JP"/>
        </w:rPr>
        <w:t>. However, unlike the case in Rel-18,</w:t>
      </w:r>
      <w:r w:rsidR="00043792">
        <w:rPr>
          <w:rFonts w:eastAsia="MS Mincho"/>
          <w:color w:val="000000"/>
          <w:szCs w:val="20"/>
          <w:lang w:eastAsia="ja-JP"/>
        </w:rPr>
        <w:t xml:space="preserve"> </w:t>
      </w:r>
      <w:r w:rsidR="00FD63FD">
        <w:rPr>
          <w:rFonts w:eastAsia="MS Mincho"/>
          <w:color w:val="000000"/>
          <w:szCs w:val="20"/>
          <w:lang w:eastAsia="ja-JP"/>
        </w:rPr>
        <w:t xml:space="preserve">there can be multiple different </w:t>
      </w:r>
      <w:proofErr w:type="spellStart"/>
      <w:r w:rsidR="00FD63FD">
        <w:rPr>
          <w:rFonts w:eastAsia="MS Mincho"/>
          <w:color w:val="000000"/>
          <w:szCs w:val="20"/>
          <w:lang w:eastAsia="ja-JP"/>
        </w:rPr>
        <w:t>SCSes</w:t>
      </w:r>
      <w:proofErr w:type="spellEnd"/>
      <w:r w:rsidR="00FD63FD">
        <w:rPr>
          <w:rFonts w:eastAsia="MS Mincho"/>
          <w:color w:val="000000"/>
          <w:szCs w:val="20"/>
          <w:lang w:eastAsia="ja-JP"/>
        </w:rPr>
        <w:t xml:space="preserve"> among the scheduled cells. Thus, it should decide which SCS should be used as</w:t>
      </w:r>
      <w:r w:rsidR="00043792">
        <w:rPr>
          <w:rFonts w:eastAsia="MS Mincho"/>
          <w:color w:val="000000"/>
          <w:szCs w:val="20"/>
          <w:lang w:eastAsia="ja-JP"/>
        </w:rPr>
        <w:t xml:space="preserve"> the scheduled CC</w:t>
      </w:r>
      <w:r w:rsidR="0019069A">
        <w:rPr>
          <w:rFonts w:eastAsia="MS Mincho"/>
          <w:color w:val="000000"/>
          <w:szCs w:val="20"/>
          <w:lang w:eastAsia="ja-JP"/>
        </w:rPr>
        <w:t xml:space="preserve">’s </w:t>
      </w:r>
      <w:r w:rsidR="00043792">
        <w:rPr>
          <w:rFonts w:eastAsia="MS Mincho"/>
          <w:color w:val="000000"/>
          <w:szCs w:val="20"/>
          <w:lang w:eastAsia="ja-JP"/>
        </w:rPr>
        <w:t>SCS</w:t>
      </w:r>
      <w:r w:rsidR="00FD63FD">
        <w:rPr>
          <w:rFonts w:eastAsia="MS Mincho"/>
          <w:color w:val="000000"/>
          <w:szCs w:val="20"/>
          <w:lang w:eastAsia="ja-JP"/>
        </w:rPr>
        <w:t>, e.g.,</w:t>
      </w:r>
      <w:r w:rsidR="00043792">
        <w:rPr>
          <w:rFonts w:eastAsia="MS Mincho"/>
          <w:color w:val="000000"/>
          <w:szCs w:val="20"/>
          <w:lang w:eastAsia="ja-JP"/>
        </w:rPr>
        <w:t xml:space="preserve"> the lowest</w:t>
      </w:r>
      <w:r w:rsidR="00FD63FD">
        <w:rPr>
          <w:rFonts w:eastAsia="MS Mincho"/>
          <w:color w:val="000000"/>
          <w:szCs w:val="20"/>
          <w:lang w:eastAsia="ja-JP"/>
        </w:rPr>
        <w:t>,</w:t>
      </w:r>
      <w:r w:rsidR="00043792">
        <w:rPr>
          <w:rFonts w:eastAsia="MS Mincho"/>
          <w:color w:val="000000"/>
          <w:szCs w:val="20"/>
          <w:lang w:eastAsia="ja-JP"/>
        </w:rPr>
        <w:t xml:space="preserve"> the highest or the reference SCS. In our opinion, </w:t>
      </w:r>
      <w:r w:rsidR="00E81DAF">
        <w:rPr>
          <w:rFonts w:eastAsia="MS Mincho"/>
          <w:color w:val="000000"/>
          <w:szCs w:val="20"/>
          <w:lang w:eastAsia="ja-JP"/>
        </w:rPr>
        <w:t>the N can be based on the scheduled CC with the lowest SCS so that the</w:t>
      </w:r>
      <w:r w:rsidR="00F23344">
        <w:rPr>
          <w:rFonts w:eastAsia="MS Mincho"/>
          <w:color w:val="000000"/>
          <w:szCs w:val="20"/>
          <w:lang w:eastAsia="ja-JP"/>
        </w:rPr>
        <w:t xml:space="preserve"> </w:t>
      </w:r>
      <w:r w:rsidR="00E81DAF">
        <w:rPr>
          <w:rFonts w:eastAsia="MS Mincho"/>
          <w:color w:val="000000"/>
          <w:szCs w:val="20"/>
          <w:lang w:eastAsia="ja-JP"/>
        </w:rPr>
        <w:t>DCI processing capability</w:t>
      </w:r>
      <w:r w:rsidR="00F23344">
        <w:rPr>
          <w:rFonts w:eastAsia="MS Mincho"/>
          <w:color w:val="000000"/>
          <w:szCs w:val="20"/>
          <w:lang w:eastAsia="ja-JP"/>
        </w:rPr>
        <w:t xml:space="preserve"> is </w:t>
      </w:r>
      <w:r w:rsidR="00F23344" w:rsidRPr="00F23344">
        <w:rPr>
          <w:rFonts w:eastAsia="MS Mincho"/>
          <w:color w:val="000000"/>
          <w:szCs w:val="20"/>
          <w:lang w:eastAsia="ja-JP"/>
        </w:rPr>
        <w:t>accommodating</w:t>
      </w:r>
      <w:r w:rsidR="00F23344">
        <w:rPr>
          <w:rFonts w:eastAsia="MS Mincho"/>
          <w:color w:val="000000"/>
          <w:szCs w:val="20"/>
          <w:lang w:eastAsia="ja-JP"/>
        </w:rPr>
        <w:t xml:space="preserve"> for the other </w:t>
      </w:r>
      <w:proofErr w:type="spellStart"/>
      <w:r w:rsidR="00F23344">
        <w:rPr>
          <w:rFonts w:eastAsia="MS Mincho"/>
          <w:color w:val="000000"/>
          <w:szCs w:val="20"/>
          <w:lang w:eastAsia="ja-JP"/>
        </w:rPr>
        <w:t>SCSes</w:t>
      </w:r>
      <w:proofErr w:type="spellEnd"/>
      <w:r w:rsidR="00F23344">
        <w:rPr>
          <w:rFonts w:eastAsia="MS Mincho"/>
          <w:color w:val="000000"/>
          <w:szCs w:val="20"/>
          <w:lang w:eastAsia="ja-JP"/>
        </w:rPr>
        <w:t xml:space="preserve">. </w:t>
      </w:r>
    </w:p>
    <w:p w14:paraId="76035D18" w14:textId="123D5273" w:rsidR="00ED4203" w:rsidRPr="00ED4203" w:rsidRDefault="00631265" w:rsidP="00465737">
      <w:pPr>
        <w:spacing w:before="120"/>
        <w:jc w:val="both"/>
        <w:rPr>
          <w:lang w:eastAsia="zh-CN"/>
        </w:rPr>
      </w:pPr>
      <w:bookmarkStart w:id="13" w:name="_Ref178607805"/>
      <w:r w:rsidRPr="00ED4203">
        <w:rPr>
          <w:b/>
          <w:bCs/>
        </w:rPr>
        <w:t xml:space="preserve">Proposal </w:t>
      </w:r>
      <w:r w:rsidRPr="00ED4203">
        <w:rPr>
          <w:b/>
          <w:bCs/>
        </w:rPr>
        <w:fldChar w:fldCharType="begin"/>
      </w:r>
      <w:r w:rsidRPr="00B83867">
        <w:rPr>
          <w:b/>
        </w:rPr>
        <w:instrText xml:space="preserve"> SEQ Proposal \* ARABIC </w:instrText>
      </w:r>
      <w:r w:rsidRPr="00ED4203">
        <w:rPr>
          <w:b/>
          <w:bCs/>
        </w:rPr>
        <w:fldChar w:fldCharType="separate"/>
      </w:r>
      <w:r w:rsidR="00465737">
        <w:rPr>
          <w:b/>
          <w:noProof/>
        </w:rPr>
        <w:t>3</w:t>
      </w:r>
      <w:r w:rsidRPr="00ED4203">
        <w:rPr>
          <w:b/>
          <w:bCs/>
        </w:rPr>
        <w:fldChar w:fldCharType="end"/>
      </w:r>
      <w:r w:rsidRPr="00ED4203">
        <w:rPr>
          <w:rFonts w:eastAsia="宋体"/>
          <w:b/>
          <w:bCs/>
          <w:lang w:eastAsia="zh-CN"/>
        </w:rPr>
        <w:t xml:space="preserve">: For </w:t>
      </w:r>
      <w:r w:rsidR="00AA39DF">
        <w:rPr>
          <w:rFonts w:eastAsia="宋体"/>
          <w:b/>
          <w:bCs/>
          <w:lang w:eastAsia="zh-CN"/>
        </w:rPr>
        <w:t>multi</w:t>
      </w:r>
      <w:r w:rsidRPr="00ED4203">
        <w:rPr>
          <w:rFonts w:eastAsia="宋体"/>
          <w:b/>
          <w:bCs/>
          <w:lang w:eastAsia="zh-CN"/>
        </w:rPr>
        <w:t xml:space="preserve"> carrier </w:t>
      </w:r>
      <w:r w:rsidR="00AA39DF">
        <w:rPr>
          <w:rFonts w:eastAsia="宋体"/>
          <w:b/>
          <w:bCs/>
          <w:lang w:eastAsia="zh-CN"/>
        </w:rPr>
        <w:t>scheduling with mix</w:t>
      </w:r>
      <w:r w:rsidRPr="00ED4203">
        <w:rPr>
          <w:rFonts w:eastAsia="宋体"/>
          <w:b/>
          <w:bCs/>
          <w:lang w:eastAsia="zh-CN"/>
        </w:rPr>
        <w:t xml:space="preserve"> </w:t>
      </w:r>
      <w:proofErr w:type="spellStart"/>
      <w:r w:rsidRPr="00ED4203">
        <w:rPr>
          <w:rFonts w:eastAsia="宋体"/>
          <w:b/>
          <w:bCs/>
          <w:lang w:eastAsia="zh-CN"/>
        </w:rPr>
        <w:t>SCSes</w:t>
      </w:r>
      <w:proofErr w:type="spellEnd"/>
      <w:r w:rsidR="00AA39DF">
        <w:rPr>
          <w:rFonts w:eastAsia="宋体"/>
          <w:b/>
          <w:bCs/>
          <w:lang w:eastAsia="zh-CN"/>
        </w:rPr>
        <w:t xml:space="preserve">, the </w:t>
      </w:r>
      <w:r w:rsidR="00AA39DF" w:rsidRPr="00AA39DF">
        <w:rPr>
          <w:rFonts w:eastAsia="宋体"/>
          <w:b/>
          <w:bCs/>
          <w:lang w:eastAsia="zh-CN"/>
        </w:rPr>
        <w:t>number of unicast DCI(s)</w:t>
      </w:r>
      <w:r w:rsidR="00AA39DF">
        <w:rPr>
          <w:rFonts w:eastAsia="宋体"/>
          <w:b/>
          <w:bCs/>
          <w:lang w:eastAsia="zh-CN"/>
        </w:rPr>
        <w:t xml:space="preserve"> to be monitored is defined per N</w:t>
      </w:r>
      <w:r w:rsidRPr="00ED4203">
        <w:rPr>
          <w:rFonts w:eastAsia="宋体"/>
          <w:b/>
          <w:bCs/>
          <w:lang w:eastAsia="zh-CN"/>
        </w:rPr>
        <w:t xml:space="preserve"> </w:t>
      </w:r>
      <w:r w:rsidR="00AA39DF" w:rsidRPr="00AA39DF">
        <w:rPr>
          <w:rFonts w:eastAsia="宋体"/>
          <w:b/>
          <w:bCs/>
          <w:lang w:eastAsia="zh-CN"/>
        </w:rPr>
        <w:t>consecutive slots</w:t>
      </w:r>
      <w:r w:rsidR="00AA39DF">
        <w:rPr>
          <w:rFonts w:eastAsia="宋体"/>
          <w:b/>
          <w:bCs/>
          <w:lang w:eastAsia="zh-CN"/>
        </w:rPr>
        <w:t xml:space="preserve">, where the N is based on the lowest </w:t>
      </w:r>
      <w:r w:rsidR="00AA39DF" w:rsidRPr="00AA39DF">
        <w:rPr>
          <w:rFonts w:eastAsia="宋体"/>
          <w:b/>
          <w:bCs/>
          <w:lang w:eastAsia="zh-CN"/>
        </w:rPr>
        <w:t>SCS</w:t>
      </w:r>
      <w:r w:rsidR="00AA39DF">
        <w:rPr>
          <w:rFonts w:eastAsia="宋体"/>
          <w:b/>
          <w:bCs/>
          <w:lang w:eastAsia="zh-CN"/>
        </w:rPr>
        <w:t xml:space="preserve"> among the cells</w:t>
      </w:r>
      <w:r w:rsidR="00ED454E">
        <w:rPr>
          <w:rFonts w:eastAsia="宋体"/>
          <w:b/>
          <w:bCs/>
          <w:lang w:eastAsia="zh-CN"/>
        </w:rPr>
        <w:t>.</w:t>
      </w:r>
      <w:bookmarkEnd w:id="13"/>
    </w:p>
    <w:p w14:paraId="2B5D61DF" w14:textId="41818850" w:rsidR="005D2B1A" w:rsidRPr="00C83953" w:rsidRDefault="004420EA" w:rsidP="00465737">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bookmarkStart w:id="14" w:name="_Hlk178238833"/>
      <w:r w:rsidRPr="00C83953">
        <w:rPr>
          <w:rFonts w:ascii="Arial" w:eastAsia="宋体" w:hAnsi="Arial"/>
          <w:sz w:val="28"/>
          <w:szCs w:val="28"/>
          <w:lang w:eastAsia="zh-CN"/>
        </w:rPr>
        <w:t xml:space="preserve">One or multiple PUSCHs/PDSCHs per </w:t>
      </w:r>
      <w:r w:rsidR="00947774" w:rsidRPr="00C83953">
        <w:rPr>
          <w:rFonts w:ascii="Arial" w:eastAsia="宋体" w:hAnsi="Arial"/>
          <w:sz w:val="28"/>
          <w:szCs w:val="28"/>
          <w:lang w:eastAsia="zh-CN"/>
        </w:rPr>
        <w:t xml:space="preserve">cell </w:t>
      </w:r>
      <w:r w:rsidRPr="00C83953">
        <w:rPr>
          <w:rFonts w:ascii="Arial" w:eastAsia="宋体" w:hAnsi="Arial"/>
          <w:sz w:val="28"/>
          <w:szCs w:val="28"/>
          <w:lang w:eastAsia="zh-CN"/>
        </w:rPr>
        <w:t xml:space="preserve">scheduled by the single DCI </w:t>
      </w:r>
    </w:p>
    <w:bookmarkEnd w:id="14"/>
    <w:p w14:paraId="57543BC0" w14:textId="28A756B2" w:rsidR="0035642A" w:rsidRPr="00EC11C3" w:rsidRDefault="004E1394" w:rsidP="00465737">
      <w:pPr>
        <w:spacing w:before="120"/>
        <w:jc w:val="both"/>
        <w:rPr>
          <w:rFonts w:eastAsia="宋体"/>
          <w:szCs w:val="20"/>
        </w:rPr>
      </w:pPr>
      <w:r w:rsidRPr="00EC11C3">
        <w:rPr>
          <w:rFonts w:eastAsia="宋体"/>
          <w:szCs w:val="20"/>
        </w:rPr>
        <w:t>In the SC-DCI scheduling case, t</w:t>
      </w:r>
      <w:r w:rsidR="00DE33CB" w:rsidRPr="00EC11C3">
        <w:rPr>
          <w:rFonts w:eastAsia="宋体"/>
          <w:szCs w:val="20"/>
        </w:rPr>
        <w:t>he maximum number of PUSCH</w:t>
      </w:r>
      <w:r w:rsidR="0078207B" w:rsidRPr="00EC11C3">
        <w:rPr>
          <w:rFonts w:eastAsia="宋体"/>
          <w:szCs w:val="20"/>
        </w:rPr>
        <w:t>/</w:t>
      </w:r>
      <w:r w:rsidR="00DE33CB" w:rsidRPr="00EC11C3">
        <w:rPr>
          <w:rFonts w:eastAsia="宋体"/>
          <w:szCs w:val="20"/>
        </w:rPr>
        <w:t>PDSCH for multi-PDSCH/PUSCH scheduling in one cell is 8 in FR2.</w:t>
      </w:r>
      <w:r w:rsidRPr="00EC11C3">
        <w:rPr>
          <w:rFonts w:eastAsia="宋体"/>
          <w:szCs w:val="20"/>
        </w:rPr>
        <w:t xml:space="preserve"> In the MC-DCI scheduling case, whether to reuse the same scheduling capability, or to introduce additional scheduling restriction (i.e., up to 4 PUSCH/PDSCH), should be determined</w:t>
      </w:r>
      <w:r w:rsidR="00631265" w:rsidRPr="00EC11C3">
        <w:rPr>
          <w:rFonts w:eastAsia="宋体" w:hint="eastAsia"/>
          <w:szCs w:val="20"/>
          <w:lang w:eastAsia="zh-CN"/>
        </w:rPr>
        <w:t>.</w:t>
      </w:r>
      <w:r w:rsidRPr="00EC11C3">
        <w:rPr>
          <w:rFonts w:eastAsia="宋体"/>
          <w:szCs w:val="20"/>
        </w:rPr>
        <w:t xml:space="preserve"> </w:t>
      </w:r>
      <w:r w:rsidR="004D1E7F" w:rsidRPr="00EC11C3">
        <w:rPr>
          <w:rFonts w:eastAsia="宋体"/>
          <w:szCs w:val="20"/>
        </w:rPr>
        <w:t xml:space="preserve">In our view, introducing such kind of restriction may not be </w:t>
      </w:r>
      <w:r w:rsidR="001D18B7" w:rsidRPr="00EC11C3">
        <w:rPr>
          <w:rFonts w:eastAsia="宋体"/>
          <w:szCs w:val="20"/>
        </w:rPr>
        <w:t>beneficial</w:t>
      </w:r>
      <w:r w:rsidR="004D1E7F" w:rsidRPr="00EC11C3">
        <w:rPr>
          <w:rFonts w:eastAsia="宋体"/>
          <w:szCs w:val="20"/>
        </w:rPr>
        <w:t>, because it may cause resource fragmentation.</w:t>
      </w:r>
      <w:r w:rsidR="00DE33CB" w:rsidRPr="00EC11C3">
        <w:rPr>
          <w:rFonts w:eastAsia="宋体"/>
          <w:szCs w:val="20"/>
        </w:rPr>
        <w:t xml:space="preserve"> For</w:t>
      </w:r>
      <w:r w:rsidR="004D1E7F" w:rsidRPr="00EC11C3">
        <w:rPr>
          <w:rFonts w:eastAsia="宋体"/>
          <w:szCs w:val="20"/>
        </w:rPr>
        <w:t xml:space="preserve"> example,</w:t>
      </w:r>
      <w:r w:rsidR="00DE33CB" w:rsidRPr="00EC11C3">
        <w:rPr>
          <w:rFonts w:eastAsia="宋体"/>
          <w:szCs w:val="20"/>
        </w:rPr>
        <w:t xml:space="preserve"> if</w:t>
      </w:r>
      <w:r w:rsidR="00D62A3F" w:rsidRPr="00EC11C3">
        <w:rPr>
          <w:rFonts w:eastAsia="宋体"/>
          <w:szCs w:val="20"/>
        </w:rPr>
        <w:t xml:space="preserve"> at most four</w:t>
      </w:r>
      <w:r w:rsidR="00DE33CB" w:rsidRPr="00EC11C3">
        <w:rPr>
          <w:rFonts w:eastAsia="宋体"/>
          <w:szCs w:val="20"/>
        </w:rPr>
        <w:t xml:space="preserve"> PUSCHs/PDSCHs </w:t>
      </w:r>
      <w:r w:rsidR="00D62A3F" w:rsidRPr="00EC11C3">
        <w:rPr>
          <w:rFonts w:eastAsia="宋体"/>
          <w:szCs w:val="20"/>
        </w:rPr>
        <w:t xml:space="preserve">per </w:t>
      </w:r>
      <w:r w:rsidR="00DE33CB" w:rsidRPr="00EC11C3">
        <w:rPr>
          <w:rFonts w:eastAsia="宋体"/>
          <w:szCs w:val="20"/>
        </w:rPr>
        <w:t xml:space="preserve">cell </w:t>
      </w:r>
      <w:r w:rsidR="00D62A3F" w:rsidRPr="00EC11C3">
        <w:rPr>
          <w:rFonts w:eastAsia="宋体"/>
          <w:szCs w:val="20"/>
        </w:rPr>
        <w:t>can be scheduled</w:t>
      </w:r>
      <w:r w:rsidR="00DE33CB" w:rsidRPr="00EC11C3">
        <w:rPr>
          <w:rFonts w:eastAsia="宋体"/>
          <w:szCs w:val="20"/>
        </w:rPr>
        <w:t xml:space="preserve"> </w:t>
      </w:r>
      <w:r w:rsidR="00D62A3F" w:rsidRPr="00EC11C3">
        <w:rPr>
          <w:rFonts w:eastAsia="宋体"/>
          <w:szCs w:val="20"/>
        </w:rPr>
        <w:t xml:space="preserve">by a DCI, </w:t>
      </w:r>
      <w:r w:rsidR="004D1E7F" w:rsidRPr="00EC11C3">
        <w:rPr>
          <w:rFonts w:eastAsia="宋体"/>
          <w:szCs w:val="20"/>
        </w:rPr>
        <w:t>and</w:t>
      </w:r>
      <w:r w:rsidR="00BE2D21" w:rsidRPr="00EC11C3">
        <w:rPr>
          <w:rFonts w:eastAsia="宋体"/>
          <w:szCs w:val="20"/>
        </w:rPr>
        <w:t xml:space="preserve"> if</w:t>
      </w:r>
      <w:r w:rsidR="004D1E7F" w:rsidRPr="00EC11C3">
        <w:rPr>
          <w:rFonts w:eastAsia="宋体"/>
          <w:szCs w:val="20"/>
        </w:rPr>
        <w:t xml:space="preserve"> </w:t>
      </w:r>
      <w:r w:rsidR="00947774" w:rsidRPr="00EC11C3">
        <w:rPr>
          <w:rFonts w:eastAsia="宋体"/>
          <w:szCs w:val="20"/>
        </w:rPr>
        <w:t>8</w:t>
      </w:r>
      <w:r w:rsidR="00DE33CB" w:rsidRPr="00EC11C3">
        <w:rPr>
          <w:rFonts w:eastAsia="宋体"/>
          <w:szCs w:val="20"/>
        </w:rPr>
        <w:t xml:space="preserve">-slot PDCCH monitoring is applied for </w:t>
      </w:r>
      <w:r w:rsidR="004622AC">
        <w:rPr>
          <w:rFonts w:eastAsia="宋体" w:hint="eastAsia"/>
          <w:szCs w:val="20"/>
          <w:lang w:eastAsia="zh-CN"/>
        </w:rPr>
        <w:t>a</w:t>
      </w:r>
      <w:r w:rsidR="004622AC">
        <w:rPr>
          <w:rFonts w:eastAsia="宋体"/>
          <w:szCs w:val="20"/>
          <w:lang w:eastAsia="zh-CN"/>
        </w:rPr>
        <w:t xml:space="preserve"> carrier with </w:t>
      </w:r>
      <w:r w:rsidR="00DE33CB" w:rsidRPr="00EC11C3">
        <w:rPr>
          <w:rFonts w:eastAsia="宋体"/>
          <w:szCs w:val="20"/>
        </w:rPr>
        <w:t>960khz</w:t>
      </w:r>
      <w:r w:rsidR="004622AC">
        <w:rPr>
          <w:rFonts w:eastAsia="宋体"/>
          <w:szCs w:val="20"/>
        </w:rPr>
        <w:t xml:space="preserve"> SCS</w:t>
      </w:r>
      <w:r w:rsidR="001D18B7" w:rsidRPr="00EC11C3">
        <w:rPr>
          <w:szCs w:val="20"/>
        </w:rPr>
        <w:t>,</w:t>
      </w:r>
      <w:r w:rsidR="00833CFE" w:rsidRPr="00EC11C3">
        <w:rPr>
          <w:szCs w:val="20"/>
        </w:rPr>
        <w:t xml:space="preserve"> </w:t>
      </w:r>
      <w:r w:rsidR="00DE33CB" w:rsidRPr="00EC11C3">
        <w:rPr>
          <w:rFonts w:eastAsia="宋体"/>
          <w:szCs w:val="20"/>
        </w:rPr>
        <w:t>there would be 4 slots cannot be scheduled which cause a waste of resources.</w:t>
      </w:r>
      <w:r w:rsidR="00D62A3F" w:rsidRPr="00EC11C3">
        <w:rPr>
          <w:rFonts w:eastAsia="宋体"/>
          <w:szCs w:val="20"/>
        </w:rPr>
        <w:t xml:space="preserve"> Moreover, introducing such a restriction may not be </w:t>
      </w:r>
      <w:r w:rsidR="001D18B7" w:rsidRPr="00EC11C3">
        <w:rPr>
          <w:rFonts w:eastAsia="宋体"/>
          <w:szCs w:val="20"/>
        </w:rPr>
        <w:t>necessary</w:t>
      </w:r>
      <w:r w:rsidR="00D62A3F" w:rsidRPr="00EC11C3">
        <w:rPr>
          <w:rFonts w:eastAsia="宋体"/>
          <w:szCs w:val="20"/>
        </w:rPr>
        <w:t xml:space="preserve"> for </w:t>
      </w:r>
      <w:r w:rsidR="00E76553" w:rsidRPr="00EC11C3">
        <w:rPr>
          <w:rFonts w:eastAsia="宋体"/>
          <w:szCs w:val="20"/>
        </w:rPr>
        <w:t xml:space="preserve">signaling overhead </w:t>
      </w:r>
      <w:r w:rsidR="001D18B7" w:rsidRPr="00EC11C3">
        <w:rPr>
          <w:rFonts w:eastAsia="宋体"/>
          <w:szCs w:val="20"/>
        </w:rPr>
        <w:t>reduction.</w:t>
      </w:r>
      <w:r w:rsidR="00E76553" w:rsidRPr="00EC11C3">
        <w:rPr>
          <w:rFonts w:eastAsia="宋体"/>
          <w:szCs w:val="20"/>
        </w:rPr>
        <w:t xml:space="preserve"> </w:t>
      </w:r>
      <w:r w:rsidR="00947774" w:rsidRPr="00EC11C3">
        <w:rPr>
          <w:rFonts w:eastAsia="宋体"/>
          <w:szCs w:val="20"/>
        </w:rPr>
        <w:t>If at most 4 PDSCH/PUSCH are scheduled per DCI, when there is more than 4 PDSCH/PUSCH to be scheduled, another DCI is needed which causes more DCI overhead. Furthermore, t</w:t>
      </w:r>
      <w:r w:rsidR="001D18B7" w:rsidRPr="00EC11C3">
        <w:rPr>
          <w:rFonts w:eastAsia="宋体"/>
          <w:szCs w:val="20"/>
        </w:rPr>
        <w:t xml:space="preserve">he network can </w:t>
      </w:r>
      <w:r w:rsidR="008F3555" w:rsidRPr="00EC11C3">
        <w:rPr>
          <w:rFonts w:eastAsia="宋体"/>
          <w:szCs w:val="20"/>
        </w:rPr>
        <w:t>anyway take care of the DCI overhead, e.g., by configuring the proper number of co-scheduled cell</w:t>
      </w:r>
      <w:r w:rsidR="00E76553" w:rsidRPr="00EC11C3">
        <w:rPr>
          <w:rFonts w:eastAsia="宋体"/>
          <w:szCs w:val="20"/>
        </w:rPr>
        <w:t xml:space="preserve">. </w:t>
      </w:r>
    </w:p>
    <w:p w14:paraId="687ACE73" w14:textId="2586126B" w:rsidR="00DE33CB" w:rsidRPr="00EC11C3" w:rsidRDefault="00DE33CB" w:rsidP="00465737">
      <w:pPr>
        <w:pStyle w:val="a8"/>
        <w:rPr>
          <w:rFonts w:eastAsia="Yu Mincho"/>
          <w:b/>
          <w:bCs/>
        </w:rPr>
      </w:pPr>
      <w:bookmarkStart w:id="15" w:name="_Ref178607808"/>
      <w:r w:rsidRPr="00EC11C3">
        <w:rPr>
          <w:b/>
          <w:bCs/>
        </w:rPr>
        <w:t xml:space="preserve">Proposal </w:t>
      </w:r>
      <w:r w:rsidRPr="00EC11C3">
        <w:rPr>
          <w:b/>
          <w:bCs/>
        </w:rPr>
        <w:fldChar w:fldCharType="begin"/>
      </w:r>
      <w:r w:rsidRPr="00EC11C3">
        <w:rPr>
          <w:b/>
          <w:bCs/>
        </w:rPr>
        <w:instrText xml:space="preserve"> SEQ Proposal \* ARABIC </w:instrText>
      </w:r>
      <w:r w:rsidRPr="00EC11C3">
        <w:rPr>
          <w:b/>
          <w:bCs/>
        </w:rPr>
        <w:fldChar w:fldCharType="separate"/>
      </w:r>
      <w:r w:rsidR="00465737">
        <w:rPr>
          <w:b/>
          <w:bCs/>
          <w:noProof/>
        </w:rPr>
        <w:t>4</w:t>
      </w:r>
      <w:r w:rsidRPr="00EC11C3">
        <w:rPr>
          <w:b/>
          <w:bCs/>
        </w:rPr>
        <w:fldChar w:fldCharType="end"/>
      </w:r>
      <w:r w:rsidRPr="00EC11C3">
        <w:rPr>
          <w:b/>
          <w:bCs/>
        </w:rPr>
        <w:t xml:space="preserve">: </w:t>
      </w:r>
      <w:r w:rsidRPr="00EC11C3">
        <w:rPr>
          <w:rFonts w:eastAsia="Yu Mincho"/>
          <w:b/>
          <w:bCs/>
        </w:rPr>
        <w:t>The maximum number of PUSCHs/PDSCHs per scheduled cell is 8.</w:t>
      </w:r>
      <w:bookmarkEnd w:id="15"/>
    </w:p>
    <w:p w14:paraId="01C5D01E" w14:textId="3D01072C" w:rsidR="00E3042E" w:rsidRPr="00EC11C3" w:rsidRDefault="00A755B8" w:rsidP="00465737">
      <w:pPr>
        <w:spacing w:before="120"/>
        <w:jc w:val="both"/>
        <w:rPr>
          <w:rFonts w:eastAsia="宋体"/>
          <w:szCs w:val="20"/>
        </w:rPr>
      </w:pPr>
      <w:r w:rsidRPr="00EC11C3">
        <w:rPr>
          <w:rFonts w:eastAsia="宋体"/>
          <w:szCs w:val="20"/>
        </w:rPr>
        <w:t xml:space="preserve">For multiple PDSCHs/PUSCHs per cell scheduled by a single DCI to be supported in Rel-19, there are some issues </w:t>
      </w:r>
      <w:r w:rsidR="00E3042E" w:rsidRPr="00EC11C3">
        <w:rPr>
          <w:rFonts w:eastAsia="宋体"/>
          <w:szCs w:val="20"/>
        </w:rPr>
        <w:t>to be resolved</w:t>
      </w:r>
      <w:r w:rsidRPr="00EC11C3">
        <w:rPr>
          <w:rFonts w:eastAsia="宋体"/>
          <w:szCs w:val="20"/>
        </w:rPr>
        <w:t>. For example, the DCI fields</w:t>
      </w:r>
      <w:r w:rsidR="00250591">
        <w:rPr>
          <w:rFonts w:eastAsia="宋体"/>
          <w:szCs w:val="20"/>
        </w:rPr>
        <w:t xml:space="preserve"> for scheduling multiple </w:t>
      </w:r>
      <w:r w:rsidR="00250591" w:rsidRPr="00EC11C3">
        <w:rPr>
          <w:rFonts w:eastAsia="宋体"/>
          <w:szCs w:val="20"/>
        </w:rPr>
        <w:t>PDSCHs/PUSCHs</w:t>
      </w:r>
      <w:r w:rsidRPr="00EC11C3">
        <w:rPr>
          <w:rFonts w:eastAsia="宋体"/>
          <w:szCs w:val="20"/>
        </w:rPr>
        <w:t xml:space="preserve">, </w:t>
      </w:r>
      <w:r w:rsidR="00250591">
        <w:rPr>
          <w:rFonts w:eastAsia="宋体"/>
          <w:szCs w:val="20"/>
          <w:lang w:eastAsia="zh-CN"/>
        </w:rPr>
        <w:t>the</w:t>
      </w:r>
      <w:r>
        <w:rPr>
          <w:rFonts w:eastAsia="宋体"/>
          <w:szCs w:val="20"/>
          <w:lang w:eastAsia="zh-CN"/>
        </w:rPr>
        <w:t xml:space="preserve"> </w:t>
      </w:r>
      <w:r w:rsidR="00947774" w:rsidRPr="00EC11C3">
        <w:rPr>
          <w:rFonts w:eastAsia="宋体"/>
          <w:szCs w:val="20"/>
        </w:rPr>
        <w:t>number of processing DCI</w:t>
      </w:r>
      <w:r w:rsidRPr="00EC11C3">
        <w:rPr>
          <w:rFonts w:eastAsia="宋体"/>
          <w:szCs w:val="20"/>
        </w:rPr>
        <w:t>, BD/CCE counting, the HARQ-ACK feedback timing and HARQ-ACK codebook generation</w:t>
      </w:r>
      <w:r w:rsidR="00947774" w:rsidRPr="00EC11C3">
        <w:rPr>
          <w:rFonts w:eastAsia="宋体"/>
          <w:szCs w:val="20"/>
        </w:rPr>
        <w:t xml:space="preserve"> and so on</w:t>
      </w:r>
      <w:r w:rsidRPr="00EC11C3">
        <w:rPr>
          <w:rFonts w:eastAsia="宋体"/>
          <w:szCs w:val="20"/>
        </w:rPr>
        <w:t>.</w:t>
      </w:r>
    </w:p>
    <w:p w14:paraId="1D44C770" w14:textId="745C8934" w:rsidR="00E3042E" w:rsidRPr="00ED4203" w:rsidRDefault="00E3042E" w:rsidP="00465737">
      <w:pPr>
        <w:pStyle w:val="af9"/>
        <w:numPr>
          <w:ilvl w:val="0"/>
          <w:numId w:val="70"/>
        </w:numPr>
        <w:spacing w:before="120"/>
        <w:ind w:firstLineChars="0"/>
        <w:rPr>
          <w:b/>
          <w:bCs/>
          <w:szCs w:val="20"/>
          <w:u w:val="single"/>
        </w:rPr>
      </w:pPr>
      <w:r w:rsidRPr="00ED4203">
        <w:rPr>
          <w:rFonts w:ascii="Times New Roman" w:hAnsi="Times New Roman"/>
          <w:b/>
          <w:bCs/>
          <w:sz w:val="20"/>
          <w:szCs w:val="20"/>
          <w:u w:val="single"/>
        </w:rPr>
        <w:t>DCI design</w:t>
      </w:r>
    </w:p>
    <w:p w14:paraId="31985609" w14:textId="36B5A269" w:rsidR="00DE33CB" w:rsidRPr="00EC11C3" w:rsidRDefault="00E3042E" w:rsidP="00465737">
      <w:pPr>
        <w:spacing w:before="120"/>
        <w:jc w:val="both"/>
        <w:rPr>
          <w:rFonts w:eastAsia="宋体"/>
          <w:szCs w:val="20"/>
        </w:rPr>
      </w:pPr>
      <w:r w:rsidRPr="00EC11C3">
        <w:rPr>
          <w:rFonts w:eastAsia="宋体"/>
          <w:szCs w:val="20"/>
          <w:lang w:eastAsia="zh-CN"/>
        </w:rPr>
        <w:lastRenderedPageBreak/>
        <w:t>Rel</w:t>
      </w:r>
      <w:r w:rsidRPr="00EC11C3">
        <w:rPr>
          <w:rFonts w:eastAsia="宋体"/>
          <w:szCs w:val="20"/>
        </w:rPr>
        <w:t>-17</w:t>
      </w:r>
      <w:r w:rsidR="00FD32D1" w:rsidRPr="00EC11C3">
        <w:rPr>
          <w:rFonts w:eastAsia="宋体"/>
          <w:szCs w:val="20"/>
        </w:rPr>
        <w:t>, some DCI fields are specially designed for multi-PDSCH/PUSCH scheduling in one cell</w:t>
      </w:r>
      <w:r w:rsidR="002B020D" w:rsidRPr="00EC11C3">
        <w:rPr>
          <w:rFonts w:eastAsia="宋体"/>
          <w:szCs w:val="20"/>
        </w:rPr>
        <w:t>, such as TDRA, FDRA NDI and RV fields</w:t>
      </w:r>
      <w:r w:rsidR="00FD32D1" w:rsidRPr="00EC11C3">
        <w:rPr>
          <w:rFonts w:eastAsia="宋体"/>
          <w:szCs w:val="20"/>
        </w:rPr>
        <w:t xml:space="preserve">. </w:t>
      </w:r>
      <w:r w:rsidR="004622AC" w:rsidRPr="00EC11C3">
        <w:rPr>
          <w:rFonts w:eastAsia="宋体"/>
          <w:szCs w:val="20"/>
        </w:rPr>
        <w:t>In R18 MC, in DCI format 1-3 and 0-3</w:t>
      </w:r>
      <w:r w:rsidR="004622AC" w:rsidRPr="00EC11C3">
        <w:rPr>
          <w:rFonts w:eastAsia="宋体"/>
          <w:szCs w:val="20"/>
          <w:lang w:eastAsia="zh-CN"/>
        </w:rPr>
        <w:t>,</w:t>
      </w:r>
      <w:r w:rsidR="004622AC" w:rsidRPr="00EC11C3">
        <w:rPr>
          <w:rFonts w:eastAsia="宋体"/>
          <w:szCs w:val="20"/>
        </w:rPr>
        <w:t xml:space="preserve"> </w:t>
      </w:r>
      <w:r w:rsidR="00250591" w:rsidRPr="00EC11C3">
        <w:rPr>
          <w:rFonts w:eastAsia="宋体"/>
          <w:szCs w:val="20"/>
        </w:rPr>
        <w:t xml:space="preserve">DCI </w:t>
      </w:r>
      <w:r w:rsidR="00250591" w:rsidRPr="00DE3043">
        <w:rPr>
          <w:rFonts w:eastAsia="宋体"/>
          <w:szCs w:val="20"/>
          <w:lang w:eastAsia="zh-CN"/>
        </w:rPr>
        <w:t>field</w:t>
      </w:r>
      <w:r w:rsidR="00250591" w:rsidRPr="00EC11C3">
        <w:rPr>
          <w:rFonts w:eastAsia="宋体"/>
          <w:szCs w:val="20"/>
        </w:rPr>
        <w:t xml:space="preserve"> type 1/2/3</w:t>
      </w:r>
      <w:r w:rsidR="004622AC" w:rsidRPr="00EC11C3">
        <w:rPr>
          <w:rFonts w:eastAsia="宋体"/>
          <w:szCs w:val="20"/>
        </w:rPr>
        <w:t xml:space="preserve"> are de</w:t>
      </w:r>
      <w:r w:rsidR="00250591">
        <w:rPr>
          <w:rFonts w:eastAsia="宋体"/>
          <w:szCs w:val="20"/>
        </w:rPr>
        <w:t>fine</w:t>
      </w:r>
      <w:r w:rsidR="004622AC" w:rsidRPr="00EC11C3">
        <w:rPr>
          <w:rFonts w:eastAsia="宋体"/>
          <w:szCs w:val="20"/>
        </w:rPr>
        <w:t>d.</w:t>
      </w:r>
      <w:r w:rsidR="004622AC">
        <w:rPr>
          <w:rFonts w:eastAsia="宋体"/>
          <w:szCs w:val="20"/>
        </w:rPr>
        <w:t xml:space="preserve"> The TDRA is DCI field type 1, and FDRA/NDI/RV are DCI field type 2</w:t>
      </w:r>
      <w:r w:rsidR="004622AC">
        <w:rPr>
          <w:rFonts w:eastAsia="宋体" w:hint="eastAsia"/>
          <w:szCs w:val="20"/>
          <w:lang w:eastAsia="zh-CN"/>
        </w:rPr>
        <w:t>.</w:t>
      </w:r>
      <w:r w:rsidR="004622AC">
        <w:rPr>
          <w:rFonts w:eastAsia="宋体"/>
          <w:szCs w:val="20"/>
          <w:lang w:eastAsia="zh-CN"/>
        </w:rPr>
        <w:t xml:space="preserve"> For</w:t>
      </w:r>
      <w:r w:rsidR="00FD32D1" w:rsidRPr="00EC11C3">
        <w:rPr>
          <w:rFonts w:eastAsia="宋体"/>
          <w:szCs w:val="20"/>
        </w:rPr>
        <w:t xml:space="preserve"> multiple PUSCH/PDSCH per cell</w:t>
      </w:r>
      <w:r w:rsidR="002B020D" w:rsidRPr="00EC11C3">
        <w:rPr>
          <w:rFonts w:eastAsia="宋体"/>
          <w:szCs w:val="20"/>
        </w:rPr>
        <w:t xml:space="preserve"> </w:t>
      </w:r>
      <w:r w:rsidR="004622AC" w:rsidRPr="00EC11C3">
        <w:rPr>
          <w:rFonts w:eastAsia="宋体"/>
          <w:szCs w:val="20"/>
        </w:rPr>
        <w:t xml:space="preserve">scheduled </w:t>
      </w:r>
      <w:r w:rsidR="002B020D" w:rsidRPr="00EC11C3">
        <w:rPr>
          <w:rFonts w:eastAsia="宋体"/>
          <w:szCs w:val="20"/>
        </w:rPr>
        <w:t>by</w:t>
      </w:r>
      <w:r w:rsidR="00FD32D1" w:rsidRPr="00EC11C3">
        <w:rPr>
          <w:rFonts w:eastAsia="宋体"/>
          <w:szCs w:val="20"/>
        </w:rPr>
        <w:t xml:space="preserve"> the </w:t>
      </w:r>
      <w:r w:rsidR="00A755B8" w:rsidRPr="00EC11C3">
        <w:rPr>
          <w:rFonts w:eastAsia="宋体"/>
          <w:szCs w:val="20"/>
        </w:rPr>
        <w:t>DCI format 1-3 and 0-3,</w:t>
      </w:r>
      <w:r w:rsidR="00FD32D1" w:rsidRPr="00EC11C3">
        <w:rPr>
          <w:rFonts w:eastAsia="宋体"/>
          <w:szCs w:val="20"/>
        </w:rPr>
        <w:t xml:space="preserve"> these DCI fields need to be studied.</w:t>
      </w:r>
    </w:p>
    <w:p w14:paraId="638C731A" w14:textId="47AF1320" w:rsidR="00FD32D1" w:rsidRPr="00465737" w:rsidRDefault="00FD32D1" w:rsidP="00465737">
      <w:pPr>
        <w:spacing w:before="120"/>
        <w:rPr>
          <w:rFonts w:eastAsia="宋体"/>
          <w:b/>
          <w:bCs/>
          <w:szCs w:val="20"/>
        </w:rPr>
      </w:pPr>
      <w:r w:rsidRPr="00465737">
        <w:rPr>
          <w:rFonts w:eastAsia="宋体"/>
          <w:b/>
          <w:bCs/>
          <w:szCs w:val="20"/>
        </w:rPr>
        <w:t>TDRA</w:t>
      </w:r>
    </w:p>
    <w:p w14:paraId="1CCF8839" w14:textId="6FE052D4" w:rsidR="00FD32D1" w:rsidRPr="00EC11C3" w:rsidRDefault="001A33D2" w:rsidP="00465737">
      <w:pPr>
        <w:spacing w:before="120"/>
        <w:jc w:val="both"/>
        <w:rPr>
          <w:rFonts w:eastAsia="宋体"/>
          <w:b/>
          <w:bCs/>
          <w:szCs w:val="20"/>
          <w:u w:val="single"/>
        </w:rPr>
      </w:pPr>
      <w:r w:rsidRPr="00EC11C3">
        <w:rPr>
          <w:rFonts w:eastAsia="宋体"/>
          <w:szCs w:val="20"/>
        </w:rPr>
        <w:t>A</w:t>
      </w:r>
      <w:r w:rsidR="00465BDE" w:rsidRPr="00EC11C3">
        <w:rPr>
          <w:rFonts w:eastAsia="宋体"/>
          <w:szCs w:val="20"/>
        </w:rPr>
        <w:t xml:space="preserve"> single joint table is configured per set of cells for </w:t>
      </w:r>
      <w:r w:rsidR="009A13D4">
        <w:rPr>
          <w:rFonts w:eastAsia="宋体"/>
          <w:szCs w:val="20"/>
        </w:rPr>
        <w:t xml:space="preserve">the </w:t>
      </w:r>
      <w:r w:rsidR="00465BDE" w:rsidRPr="00EC11C3">
        <w:rPr>
          <w:rFonts w:eastAsia="宋体"/>
          <w:szCs w:val="20"/>
        </w:rPr>
        <w:t>TDRA</w:t>
      </w:r>
      <w:r w:rsidRPr="00EC11C3">
        <w:rPr>
          <w:rFonts w:eastAsia="宋体"/>
          <w:szCs w:val="20"/>
        </w:rPr>
        <w:t xml:space="preserve"> </w:t>
      </w:r>
      <w:r w:rsidR="009A13D4">
        <w:rPr>
          <w:rFonts w:eastAsia="宋体"/>
          <w:szCs w:val="20"/>
        </w:rPr>
        <w:t>of</w:t>
      </w:r>
      <w:r w:rsidRPr="00EC11C3">
        <w:rPr>
          <w:rFonts w:eastAsia="宋体"/>
          <w:szCs w:val="20"/>
        </w:rPr>
        <w:t xml:space="preserve"> DCI format 0-3/1-3</w:t>
      </w:r>
      <w:r w:rsidR="00465BDE" w:rsidRPr="00EC11C3">
        <w:rPr>
          <w:rFonts w:eastAsia="宋体"/>
          <w:szCs w:val="20"/>
        </w:rPr>
        <w:t xml:space="preserve">. In this table, each TDRA entry points to a corresponding TDRA in the TDRA table </w:t>
      </w:r>
      <w:r w:rsidR="009A13D4">
        <w:rPr>
          <w:rFonts w:eastAsia="宋体"/>
          <w:szCs w:val="20"/>
        </w:rPr>
        <w:t>of</w:t>
      </w:r>
      <w:r w:rsidR="009A13D4" w:rsidRPr="00EC11C3">
        <w:rPr>
          <w:rFonts w:eastAsia="宋体"/>
          <w:szCs w:val="20"/>
        </w:rPr>
        <w:t xml:space="preserve"> </w:t>
      </w:r>
      <w:r w:rsidR="00465BDE" w:rsidRPr="00EC11C3">
        <w:rPr>
          <w:rFonts w:eastAsia="宋体"/>
          <w:szCs w:val="20"/>
        </w:rPr>
        <w:t xml:space="preserve">DCI format 0-1/1-1. </w:t>
      </w:r>
      <w:r w:rsidR="00DB1186" w:rsidRPr="00EC11C3">
        <w:rPr>
          <w:rFonts w:eastAsia="宋体"/>
          <w:szCs w:val="20"/>
        </w:rPr>
        <w:t>Therefore</w:t>
      </w:r>
      <w:r w:rsidR="00465BDE" w:rsidRPr="00EC11C3">
        <w:rPr>
          <w:rFonts w:eastAsia="宋体"/>
          <w:szCs w:val="20"/>
        </w:rPr>
        <w:t xml:space="preserve">, </w:t>
      </w:r>
      <w:r w:rsidR="00DB1186" w:rsidRPr="00EC11C3">
        <w:rPr>
          <w:rFonts w:eastAsia="宋体"/>
          <w:szCs w:val="20"/>
        </w:rPr>
        <w:t xml:space="preserve">the TDRA entry can </w:t>
      </w:r>
      <w:r w:rsidR="00F47AC9" w:rsidRPr="00EC11C3">
        <w:rPr>
          <w:rFonts w:eastAsia="宋体"/>
          <w:szCs w:val="20"/>
        </w:rPr>
        <w:t xml:space="preserve">be </w:t>
      </w:r>
      <w:r w:rsidR="009A13D4">
        <w:rPr>
          <w:rFonts w:eastAsia="宋体"/>
          <w:szCs w:val="20"/>
        </w:rPr>
        <w:t>automatically</w:t>
      </w:r>
      <w:r w:rsidR="00F47AC9" w:rsidRPr="00EC11C3">
        <w:rPr>
          <w:rFonts w:eastAsia="宋体"/>
          <w:szCs w:val="20"/>
        </w:rPr>
        <w:t xml:space="preserve"> </w:t>
      </w:r>
      <w:r w:rsidR="00DB1186" w:rsidRPr="00EC11C3">
        <w:rPr>
          <w:rFonts w:eastAsia="宋体"/>
          <w:szCs w:val="20"/>
        </w:rPr>
        <w:t>extend</w:t>
      </w:r>
      <w:r w:rsidR="00F47AC9" w:rsidRPr="00EC11C3">
        <w:rPr>
          <w:rFonts w:eastAsia="宋体"/>
          <w:szCs w:val="20"/>
        </w:rPr>
        <w:t>ed</w:t>
      </w:r>
      <w:r w:rsidR="00DB1186" w:rsidRPr="00EC11C3">
        <w:rPr>
          <w:rFonts w:eastAsia="宋体"/>
          <w:szCs w:val="20"/>
        </w:rPr>
        <w:t xml:space="preserve"> to point to the TDRA table if </w:t>
      </w:r>
      <w:proofErr w:type="spellStart"/>
      <w:r w:rsidR="00DB1186" w:rsidRPr="00EC11C3">
        <w:rPr>
          <w:rFonts w:eastAsia="Batang"/>
          <w:i/>
          <w:szCs w:val="20"/>
        </w:rPr>
        <w:t>pusch-TimeDomainAllocationListForMultiPUSCH</w:t>
      </w:r>
      <w:proofErr w:type="spellEnd"/>
      <w:r w:rsidR="00DB1186" w:rsidRPr="00EC11C3">
        <w:rPr>
          <w:rFonts w:eastAsia="宋体"/>
          <w:szCs w:val="20"/>
        </w:rPr>
        <w:t xml:space="preserve"> or </w:t>
      </w:r>
      <w:proofErr w:type="spellStart"/>
      <w:r w:rsidR="00DB1186" w:rsidRPr="00EC11C3">
        <w:rPr>
          <w:i/>
          <w:szCs w:val="20"/>
        </w:rPr>
        <w:t>pdsch-TimeDomainAllocationListForMultiPDSCH</w:t>
      </w:r>
      <w:proofErr w:type="spellEnd"/>
      <w:r w:rsidR="00DB1186" w:rsidRPr="00EC11C3">
        <w:rPr>
          <w:i/>
          <w:szCs w:val="20"/>
        </w:rPr>
        <w:t xml:space="preserve"> </w:t>
      </w:r>
      <w:r w:rsidR="00DB1186" w:rsidRPr="00EC11C3">
        <w:rPr>
          <w:iCs/>
          <w:szCs w:val="20"/>
        </w:rPr>
        <w:t>is configured</w:t>
      </w:r>
      <w:r w:rsidR="00DB1186" w:rsidRPr="00EC11C3">
        <w:rPr>
          <w:rFonts w:eastAsia="Batang"/>
          <w:i/>
          <w:szCs w:val="20"/>
        </w:rPr>
        <w:t xml:space="preserve"> </w:t>
      </w:r>
      <w:r w:rsidR="00DB1186" w:rsidRPr="00EC11C3">
        <w:rPr>
          <w:rFonts w:eastAsia="宋体"/>
          <w:szCs w:val="20"/>
        </w:rPr>
        <w:t xml:space="preserve">for DCI format 0-1/1-1 </w:t>
      </w:r>
      <w:r w:rsidR="009A13D4">
        <w:rPr>
          <w:rFonts w:eastAsia="宋体"/>
          <w:szCs w:val="20"/>
        </w:rPr>
        <w:t xml:space="preserve">for </w:t>
      </w:r>
      <w:bookmarkStart w:id="16" w:name="_Hlk178598546"/>
      <w:r w:rsidR="009A13D4">
        <w:rPr>
          <w:rFonts w:eastAsia="宋体"/>
          <w:szCs w:val="20"/>
        </w:rPr>
        <w:t xml:space="preserve">scheduling multiple </w:t>
      </w:r>
      <w:r w:rsidR="009A13D4" w:rsidRPr="00EC11C3">
        <w:rPr>
          <w:rFonts w:eastAsia="宋体"/>
          <w:szCs w:val="20"/>
        </w:rPr>
        <w:t>PDSCHs/PUSCHs</w:t>
      </w:r>
      <w:bookmarkEnd w:id="16"/>
      <w:r w:rsidR="00DB1186" w:rsidRPr="00EC11C3">
        <w:rPr>
          <w:rFonts w:eastAsia="宋体"/>
          <w:szCs w:val="20"/>
        </w:rPr>
        <w:t xml:space="preserve">. </w:t>
      </w:r>
    </w:p>
    <w:p w14:paraId="5CF92E24" w14:textId="3923820A" w:rsidR="00FD32D1" w:rsidRPr="00465737" w:rsidRDefault="00FD32D1" w:rsidP="00465737">
      <w:pPr>
        <w:spacing w:before="120"/>
        <w:rPr>
          <w:rFonts w:eastAsia="宋体"/>
          <w:b/>
          <w:bCs/>
          <w:szCs w:val="20"/>
        </w:rPr>
      </w:pPr>
      <w:r w:rsidRPr="00465737">
        <w:rPr>
          <w:rFonts w:eastAsia="宋体"/>
          <w:b/>
          <w:bCs/>
          <w:szCs w:val="20"/>
        </w:rPr>
        <w:t>FDRA</w:t>
      </w:r>
    </w:p>
    <w:p w14:paraId="26AEF886" w14:textId="6FE4A742" w:rsidR="00FD32D1" w:rsidRPr="00EC11C3" w:rsidRDefault="00DB1186" w:rsidP="00465737">
      <w:pPr>
        <w:spacing w:before="120"/>
        <w:jc w:val="both"/>
        <w:rPr>
          <w:rFonts w:eastAsia="宋体"/>
          <w:szCs w:val="20"/>
        </w:rPr>
      </w:pPr>
      <w:r w:rsidRPr="00EC11C3">
        <w:rPr>
          <w:rFonts w:eastAsia="宋体"/>
          <w:szCs w:val="20"/>
        </w:rPr>
        <w:t xml:space="preserve">The FDRA is indicated per scheduled cell in each block </w:t>
      </w:r>
      <w:r w:rsidR="009A13D4">
        <w:rPr>
          <w:rFonts w:eastAsia="宋体"/>
          <w:szCs w:val="20"/>
        </w:rPr>
        <w:t>in the</w:t>
      </w:r>
      <w:r w:rsidR="009A13D4" w:rsidRPr="00EC11C3">
        <w:rPr>
          <w:rFonts w:eastAsia="宋体"/>
          <w:szCs w:val="20"/>
        </w:rPr>
        <w:t xml:space="preserve"> </w:t>
      </w:r>
      <w:r w:rsidRPr="00EC11C3">
        <w:rPr>
          <w:rFonts w:eastAsia="宋体"/>
          <w:szCs w:val="20"/>
        </w:rPr>
        <w:t xml:space="preserve">DCI format 0-3/1-3. </w:t>
      </w:r>
      <w:r w:rsidR="002B020D" w:rsidRPr="00EC11C3">
        <w:rPr>
          <w:rFonts w:eastAsia="宋体"/>
          <w:szCs w:val="20"/>
        </w:rPr>
        <w:t>In</w:t>
      </w:r>
      <w:r w:rsidR="009A13D4">
        <w:rPr>
          <w:rFonts w:eastAsia="宋体"/>
          <w:szCs w:val="20"/>
        </w:rPr>
        <w:t xml:space="preserve"> Rel-17 multiple </w:t>
      </w:r>
      <w:r w:rsidR="009A13D4" w:rsidRPr="00EC11C3">
        <w:rPr>
          <w:rFonts w:eastAsia="宋体"/>
          <w:szCs w:val="20"/>
        </w:rPr>
        <w:t>PDSCHs/PUSCHs</w:t>
      </w:r>
      <w:r w:rsidR="009A13D4">
        <w:rPr>
          <w:rFonts w:eastAsia="宋体"/>
          <w:szCs w:val="20"/>
        </w:rPr>
        <w:t xml:space="preserve"> scheduling,</w:t>
      </w:r>
      <w:r w:rsidRPr="00EC11C3">
        <w:rPr>
          <w:rFonts w:eastAsia="宋体"/>
          <w:szCs w:val="20"/>
        </w:rPr>
        <w:t xml:space="preserve"> the </w:t>
      </w:r>
      <w:r w:rsidR="001A33D2" w:rsidRPr="00EC11C3">
        <w:rPr>
          <w:rFonts w:eastAsia="宋体"/>
          <w:szCs w:val="20"/>
        </w:rPr>
        <w:t xml:space="preserve">same </w:t>
      </w:r>
      <w:r w:rsidRPr="00EC11C3">
        <w:rPr>
          <w:rFonts w:eastAsia="宋体"/>
          <w:szCs w:val="20"/>
        </w:rPr>
        <w:t xml:space="preserve">FDRA is </w:t>
      </w:r>
      <w:r w:rsidR="001A33D2" w:rsidRPr="00EC11C3">
        <w:rPr>
          <w:rFonts w:eastAsia="宋体"/>
          <w:szCs w:val="20"/>
        </w:rPr>
        <w:t xml:space="preserve">applied for all the co-scheduled PDSCH/PUSCH in </w:t>
      </w:r>
      <w:r w:rsidR="005249E6">
        <w:rPr>
          <w:rFonts w:eastAsia="宋体"/>
          <w:szCs w:val="20"/>
        </w:rPr>
        <w:t>the</w:t>
      </w:r>
      <w:r w:rsidR="005249E6" w:rsidRPr="00EC11C3">
        <w:rPr>
          <w:rFonts w:eastAsia="宋体"/>
          <w:szCs w:val="20"/>
        </w:rPr>
        <w:t xml:space="preserve"> </w:t>
      </w:r>
      <w:r w:rsidR="001A33D2" w:rsidRPr="00EC11C3">
        <w:rPr>
          <w:rFonts w:eastAsia="宋体"/>
          <w:szCs w:val="20"/>
        </w:rPr>
        <w:t xml:space="preserve">cell </w:t>
      </w:r>
      <w:r w:rsidR="005249E6">
        <w:rPr>
          <w:rFonts w:eastAsia="宋体"/>
          <w:szCs w:val="20"/>
        </w:rPr>
        <w:t xml:space="preserve">scheduled </w:t>
      </w:r>
      <w:r w:rsidR="001A33D2" w:rsidRPr="00EC11C3">
        <w:rPr>
          <w:rFonts w:eastAsia="宋体"/>
          <w:szCs w:val="20"/>
        </w:rPr>
        <w:t>by DCI format 0-1/1-1.</w:t>
      </w:r>
      <w:r w:rsidR="005522EC" w:rsidRPr="00EC11C3">
        <w:rPr>
          <w:rFonts w:eastAsia="宋体"/>
          <w:szCs w:val="20"/>
        </w:rPr>
        <w:t xml:space="preserve"> </w:t>
      </w:r>
      <w:r w:rsidR="005249E6">
        <w:rPr>
          <w:rFonts w:eastAsia="宋体"/>
          <w:szCs w:val="20"/>
        </w:rPr>
        <w:t>These two mechanisms can be simply combined together for DC</w:t>
      </w:r>
      <w:r w:rsidR="00ED4203">
        <w:rPr>
          <w:rFonts w:eastAsia="宋体"/>
          <w:szCs w:val="20"/>
        </w:rPr>
        <w:t>I</w:t>
      </w:r>
      <w:r w:rsidR="005249E6">
        <w:rPr>
          <w:rFonts w:eastAsia="宋体"/>
          <w:szCs w:val="20"/>
        </w:rPr>
        <w:t xml:space="preserve"> 0-3/1-3, i.e., </w:t>
      </w:r>
      <w:r w:rsidR="005522EC" w:rsidRPr="00EC11C3">
        <w:rPr>
          <w:rFonts w:eastAsia="宋体"/>
          <w:szCs w:val="20"/>
        </w:rPr>
        <w:t xml:space="preserve">the FDRA in each block is applied for </w:t>
      </w:r>
      <w:r w:rsidR="002B020D" w:rsidRPr="00EC11C3">
        <w:rPr>
          <w:rFonts w:eastAsia="宋体"/>
          <w:szCs w:val="20"/>
        </w:rPr>
        <w:t>all the co-scheduled</w:t>
      </w:r>
      <w:r w:rsidR="005522EC" w:rsidRPr="00EC11C3">
        <w:rPr>
          <w:rFonts w:eastAsia="宋体"/>
          <w:szCs w:val="20"/>
        </w:rPr>
        <w:t xml:space="preserve"> PUSCHs/PDSCHs per scheduled cell by DCI format 0-3/1-3.</w:t>
      </w:r>
    </w:p>
    <w:p w14:paraId="75D9852F" w14:textId="6EA8D0FD" w:rsidR="0083137F" w:rsidRPr="00465737" w:rsidRDefault="00FD32D1" w:rsidP="00465737">
      <w:pPr>
        <w:spacing w:before="120"/>
        <w:rPr>
          <w:rFonts w:eastAsia="宋体"/>
          <w:b/>
          <w:bCs/>
          <w:szCs w:val="20"/>
        </w:rPr>
      </w:pPr>
      <w:r w:rsidRPr="00465737">
        <w:rPr>
          <w:rFonts w:eastAsia="宋体"/>
          <w:b/>
          <w:bCs/>
          <w:szCs w:val="20"/>
        </w:rPr>
        <w:t>NDI</w:t>
      </w:r>
      <w:r w:rsidR="0083137F" w:rsidRPr="00465737">
        <w:rPr>
          <w:rFonts w:eastAsia="宋体"/>
          <w:b/>
          <w:bCs/>
          <w:szCs w:val="20"/>
        </w:rPr>
        <w:t xml:space="preserve"> and RV</w:t>
      </w:r>
    </w:p>
    <w:p w14:paraId="6193AC9A" w14:textId="7EAC9FAB" w:rsidR="00FD32D1" w:rsidRPr="00EC11C3" w:rsidRDefault="009479DA" w:rsidP="00465737">
      <w:pPr>
        <w:spacing w:before="120"/>
        <w:jc w:val="both"/>
        <w:rPr>
          <w:rFonts w:eastAsia="宋体"/>
          <w:szCs w:val="20"/>
          <w:u w:val="single"/>
        </w:rPr>
      </w:pPr>
      <w:r w:rsidRPr="00EC11C3">
        <w:rPr>
          <w:rFonts w:eastAsia="宋体"/>
          <w:szCs w:val="20"/>
        </w:rPr>
        <w:t>In</w:t>
      </w:r>
      <w:r>
        <w:rPr>
          <w:rFonts w:eastAsia="宋体"/>
          <w:szCs w:val="20"/>
        </w:rPr>
        <w:t xml:space="preserve"> Rel-17 multiple </w:t>
      </w:r>
      <w:r w:rsidRPr="00EC11C3">
        <w:rPr>
          <w:rFonts w:eastAsia="宋体"/>
          <w:szCs w:val="20"/>
        </w:rPr>
        <w:t>PDSCHs/PUSCHs</w:t>
      </w:r>
      <w:r>
        <w:rPr>
          <w:rFonts w:eastAsia="宋体"/>
          <w:szCs w:val="20"/>
        </w:rPr>
        <w:t xml:space="preserve"> scheduling,</w:t>
      </w:r>
      <w:r w:rsidRPr="00EC11C3">
        <w:rPr>
          <w:rFonts w:eastAsia="宋体"/>
          <w:szCs w:val="20"/>
        </w:rPr>
        <w:t xml:space="preserve"> </w:t>
      </w:r>
      <w:r>
        <w:rPr>
          <w:rFonts w:eastAsia="宋体"/>
          <w:szCs w:val="20"/>
        </w:rPr>
        <w:t>t</w:t>
      </w:r>
      <w:r w:rsidR="005522EC" w:rsidRPr="00EC11C3">
        <w:rPr>
          <w:rFonts w:eastAsia="宋体"/>
          <w:szCs w:val="20"/>
        </w:rPr>
        <w:t xml:space="preserve">he NDI and RV are indicated per PDSCH/PUSCH by DCI format 0-1/1-1 when multi-PDSCH/PUSCH are co-scheduled in one cell. </w:t>
      </w:r>
      <w:r>
        <w:rPr>
          <w:rFonts w:eastAsia="宋体"/>
          <w:szCs w:val="20"/>
        </w:rPr>
        <w:t>In Rel-18</w:t>
      </w:r>
      <w:r w:rsidR="005522EC" w:rsidRPr="00EC11C3">
        <w:rPr>
          <w:rFonts w:eastAsia="宋体"/>
          <w:szCs w:val="20"/>
        </w:rPr>
        <w:t xml:space="preserve">, the NDI and RV are indicated per cell by DCI format 0-3/1-3 </w:t>
      </w:r>
      <w:r>
        <w:rPr>
          <w:rFonts w:eastAsia="宋体"/>
          <w:szCs w:val="20"/>
        </w:rPr>
        <w:t>for</w:t>
      </w:r>
      <w:r w:rsidRPr="00EC11C3">
        <w:rPr>
          <w:rFonts w:eastAsia="宋体"/>
          <w:szCs w:val="20"/>
        </w:rPr>
        <w:t xml:space="preserve"> </w:t>
      </w:r>
      <w:r w:rsidR="005522EC" w:rsidRPr="00EC11C3">
        <w:rPr>
          <w:rFonts w:eastAsia="宋体"/>
          <w:szCs w:val="20"/>
        </w:rPr>
        <w:t xml:space="preserve">multi-cell scheduling. </w:t>
      </w:r>
      <w:r>
        <w:rPr>
          <w:rFonts w:eastAsia="宋体"/>
          <w:szCs w:val="20"/>
        </w:rPr>
        <w:t xml:space="preserve">It is workable by simply combining these two mechanisms to support multiple </w:t>
      </w:r>
      <w:r w:rsidRPr="00EC11C3">
        <w:rPr>
          <w:rFonts w:eastAsia="宋体"/>
          <w:szCs w:val="20"/>
        </w:rPr>
        <w:t>PDSCHs/PUSCHs</w:t>
      </w:r>
      <w:r>
        <w:rPr>
          <w:rFonts w:eastAsia="宋体"/>
          <w:szCs w:val="20"/>
        </w:rPr>
        <w:t xml:space="preserve"> scheduling for DCI 0-3/1-3.</w:t>
      </w:r>
      <w:r w:rsidR="005522EC" w:rsidRPr="00EC11C3">
        <w:rPr>
          <w:rFonts w:eastAsia="宋体"/>
          <w:szCs w:val="20"/>
        </w:rPr>
        <w:t xml:space="preserve"> </w:t>
      </w:r>
      <w:r>
        <w:rPr>
          <w:rFonts w:eastAsia="宋体"/>
          <w:szCs w:val="20"/>
        </w:rPr>
        <w:t>However, considering that t</w:t>
      </w:r>
      <w:r w:rsidR="005522EC" w:rsidRPr="00EC11C3">
        <w:rPr>
          <w:rFonts w:eastAsia="宋体"/>
          <w:szCs w:val="20"/>
        </w:rPr>
        <w:t xml:space="preserve">he maximum number of co-scheduled cells in one cell set is 4, if the maximum number of co-scheduled PDSCH/PUSCH is 8, there should be at most 32 bits for NDI </w:t>
      </w:r>
      <w:r w:rsidR="0083137F" w:rsidRPr="00EC11C3">
        <w:rPr>
          <w:rFonts w:eastAsia="宋体"/>
          <w:szCs w:val="20"/>
        </w:rPr>
        <w:t xml:space="preserve">and 32 bits for RV </w:t>
      </w:r>
      <w:r w:rsidR="00F47AC9" w:rsidRPr="00ED4203">
        <w:rPr>
          <w:rFonts w:eastAsia="宋体"/>
          <w:szCs w:val="20"/>
        </w:rPr>
        <w:t xml:space="preserve">if </w:t>
      </w:r>
      <w:proofErr w:type="spellStart"/>
      <w:r w:rsidR="00F47AC9" w:rsidRPr="00ED4203">
        <w:rPr>
          <w:i/>
          <w:szCs w:val="20"/>
          <w:lang w:eastAsia="ja-JP"/>
        </w:rPr>
        <w:t>maxNrofCodeWordsScheduledByDCI</w:t>
      </w:r>
      <w:proofErr w:type="spellEnd"/>
      <w:r w:rsidR="00F47AC9" w:rsidRPr="00ED4203">
        <w:rPr>
          <w:szCs w:val="20"/>
          <w:lang w:eastAsia="zh-CN"/>
        </w:rPr>
        <w:t xml:space="preserve"> equals </w:t>
      </w:r>
      <w:r w:rsidR="00E3042E" w:rsidRPr="00EC11C3">
        <w:rPr>
          <w:szCs w:val="20"/>
          <w:lang w:eastAsia="zh-CN"/>
        </w:rPr>
        <w:t xml:space="preserve">to </w:t>
      </w:r>
      <w:r w:rsidR="00F47AC9" w:rsidRPr="00ED4203">
        <w:rPr>
          <w:szCs w:val="20"/>
          <w:lang w:eastAsia="zh-CN"/>
        </w:rPr>
        <w:t>1</w:t>
      </w:r>
      <w:r>
        <w:rPr>
          <w:szCs w:val="20"/>
          <w:lang w:eastAsia="zh-CN"/>
        </w:rPr>
        <w:t>.</w:t>
      </w:r>
      <w:r w:rsidR="002B020D" w:rsidRPr="00EC11C3">
        <w:rPr>
          <w:rFonts w:eastAsia="宋体"/>
          <w:szCs w:val="20"/>
        </w:rPr>
        <w:t xml:space="preserve"> </w:t>
      </w:r>
      <w:r>
        <w:rPr>
          <w:rFonts w:eastAsia="宋体"/>
          <w:szCs w:val="20"/>
        </w:rPr>
        <w:t>Consequently</w:t>
      </w:r>
      <w:r w:rsidR="002B020D" w:rsidRPr="00EC11C3">
        <w:rPr>
          <w:rFonts w:eastAsia="宋体"/>
          <w:szCs w:val="20"/>
        </w:rPr>
        <w:t xml:space="preserve">, </w:t>
      </w:r>
      <w:r w:rsidR="002B020D" w:rsidRPr="00EC11C3">
        <w:rPr>
          <w:szCs w:val="20"/>
        </w:rPr>
        <w:t xml:space="preserve">the overhead of NDI and RV fields in DCI format 1-3 and 0-3 </w:t>
      </w:r>
      <w:r>
        <w:rPr>
          <w:szCs w:val="20"/>
        </w:rPr>
        <w:t xml:space="preserve">seem to be </w:t>
      </w:r>
      <w:r w:rsidRPr="009479DA">
        <w:rPr>
          <w:szCs w:val="20"/>
        </w:rPr>
        <w:t>unneglectable</w:t>
      </w:r>
      <w:r w:rsidR="002B020D" w:rsidRPr="00EC11C3">
        <w:rPr>
          <w:rFonts w:eastAsia="宋体"/>
          <w:szCs w:val="20"/>
        </w:rPr>
        <w:t>.</w:t>
      </w:r>
    </w:p>
    <w:p w14:paraId="2ACA1BFD" w14:textId="58D4AEC4" w:rsidR="00FD32D1" w:rsidRPr="00EC11C3" w:rsidRDefault="00FC49AB" w:rsidP="00465737">
      <w:pPr>
        <w:pStyle w:val="a8"/>
        <w:jc w:val="both"/>
        <w:rPr>
          <w:rFonts w:eastAsia="宋体"/>
          <w:b/>
          <w:bCs/>
        </w:rPr>
      </w:pPr>
      <w:bookmarkStart w:id="17" w:name="_Ref178607811"/>
      <w:r>
        <w:rPr>
          <w:b/>
          <w:bCs/>
        </w:rPr>
        <w:t>Proposal</w:t>
      </w:r>
      <w:r w:rsidR="00FD32D1" w:rsidRPr="00EC11C3">
        <w:rPr>
          <w:b/>
          <w:bCs/>
        </w:rPr>
        <w:t xml:space="preserve"> </w:t>
      </w:r>
      <w:r>
        <w:rPr>
          <w:b/>
          <w:bCs/>
        </w:rPr>
        <w:fldChar w:fldCharType="begin"/>
      </w:r>
      <w:r>
        <w:rPr>
          <w:b/>
          <w:bCs/>
        </w:rPr>
        <w:instrText xml:space="preserve"> SEQ Proposal \* ARABIC </w:instrText>
      </w:r>
      <w:r>
        <w:rPr>
          <w:b/>
          <w:bCs/>
        </w:rPr>
        <w:fldChar w:fldCharType="separate"/>
      </w:r>
      <w:r w:rsidR="00465737">
        <w:rPr>
          <w:b/>
          <w:bCs/>
          <w:noProof/>
        </w:rPr>
        <w:t>5</w:t>
      </w:r>
      <w:r>
        <w:rPr>
          <w:b/>
          <w:bCs/>
        </w:rPr>
        <w:fldChar w:fldCharType="end"/>
      </w:r>
      <w:r w:rsidR="00FD32D1" w:rsidRPr="00EC11C3">
        <w:rPr>
          <w:b/>
          <w:bCs/>
        </w:rPr>
        <w:t>: The TDRA and FDRA field</w:t>
      </w:r>
      <w:r w:rsidR="002B020D" w:rsidRPr="00EC11C3">
        <w:rPr>
          <w:b/>
          <w:bCs/>
        </w:rPr>
        <w:t>s</w:t>
      </w:r>
      <w:r w:rsidR="00FD32D1" w:rsidRPr="00EC11C3">
        <w:rPr>
          <w:b/>
          <w:bCs/>
        </w:rPr>
        <w:t xml:space="preserve"> in DCI format 1-3 and 0-3 can be reused for</w:t>
      </w:r>
      <w:r w:rsidR="00FD32D1" w:rsidRPr="00EC11C3">
        <w:rPr>
          <w:rFonts w:eastAsia="宋体"/>
          <w:b/>
          <w:bCs/>
        </w:rPr>
        <w:t xml:space="preserve"> </w:t>
      </w:r>
      <w:r w:rsidR="002B3404" w:rsidRPr="002B3404">
        <w:rPr>
          <w:rFonts w:eastAsia="宋体"/>
          <w:b/>
          <w:bCs/>
        </w:rPr>
        <w:t>multiple PDSCHs/PUSCHs scheduling</w:t>
      </w:r>
      <w:r w:rsidR="00FD32D1" w:rsidRPr="00EC11C3">
        <w:rPr>
          <w:rFonts w:eastAsia="宋体"/>
          <w:b/>
          <w:bCs/>
        </w:rPr>
        <w:t>.</w:t>
      </w:r>
      <w:bookmarkEnd w:id="17"/>
    </w:p>
    <w:p w14:paraId="6A26822D" w14:textId="67659D24" w:rsidR="00FD32D1" w:rsidRPr="00E57564" w:rsidRDefault="00465737" w:rsidP="00465737">
      <w:pPr>
        <w:pStyle w:val="a8"/>
        <w:jc w:val="both"/>
        <w:rPr>
          <w:rFonts w:eastAsia="宋体"/>
          <w:b/>
          <w:bCs/>
        </w:rPr>
      </w:pPr>
      <w:bookmarkStart w:id="18" w:name="_Ref178607906"/>
      <w:r w:rsidRPr="00465737">
        <w:rPr>
          <w:b/>
          <w:bCs/>
        </w:rPr>
        <w:t xml:space="preserve">Observation </w:t>
      </w:r>
      <w:r w:rsidRPr="00465737">
        <w:rPr>
          <w:b/>
          <w:bCs/>
        </w:rPr>
        <w:fldChar w:fldCharType="begin"/>
      </w:r>
      <w:r w:rsidRPr="00465737">
        <w:rPr>
          <w:b/>
          <w:bCs/>
        </w:rPr>
        <w:instrText xml:space="preserve"> SEQ Observation \* ARABIC </w:instrText>
      </w:r>
      <w:r w:rsidRPr="00465737">
        <w:rPr>
          <w:b/>
          <w:bCs/>
        </w:rPr>
        <w:fldChar w:fldCharType="separate"/>
      </w:r>
      <w:r w:rsidRPr="00465737">
        <w:rPr>
          <w:b/>
          <w:bCs/>
          <w:noProof/>
        </w:rPr>
        <w:t>1</w:t>
      </w:r>
      <w:r w:rsidRPr="00465737">
        <w:rPr>
          <w:b/>
          <w:bCs/>
        </w:rPr>
        <w:fldChar w:fldCharType="end"/>
      </w:r>
      <w:r w:rsidR="00FD32D1" w:rsidRPr="00E57564">
        <w:rPr>
          <w:b/>
          <w:bCs/>
        </w:rPr>
        <w:t>: The NDI and RV field</w:t>
      </w:r>
      <w:r w:rsidR="002B020D" w:rsidRPr="00E57564">
        <w:rPr>
          <w:b/>
          <w:bCs/>
        </w:rPr>
        <w:t>s</w:t>
      </w:r>
      <w:r w:rsidR="00FD32D1" w:rsidRPr="00E57564">
        <w:rPr>
          <w:b/>
          <w:bCs/>
        </w:rPr>
        <w:t xml:space="preserve"> in DCI format 1-3 and 0-3 </w:t>
      </w:r>
      <w:r w:rsidR="000B4985" w:rsidRPr="00E57564">
        <w:rPr>
          <w:b/>
          <w:bCs/>
        </w:rPr>
        <w:t>can be</w:t>
      </w:r>
      <w:r w:rsidR="002B020D" w:rsidRPr="00E57564">
        <w:rPr>
          <w:b/>
          <w:bCs/>
        </w:rPr>
        <w:t xml:space="preserve"> </w:t>
      </w:r>
      <w:r w:rsidR="000B4985" w:rsidRPr="00E57564">
        <w:rPr>
          <w:b/>
          <w:bCs/>
        </w:rPr>
        <w:t>up to</w:t>
      </w:r>
      <w:r w:rsidR="002B020D" w:rsidRPr="00E57564">
        <w:rPr>
          <w:rFonts w:eastAsia="宋体"/>
          <w:b/>
          <w:bCs/>
        </w:rPr>
        <w:t xml:space="preserve"> 32 bits </w:t>
      </w:r>
      <w:r w:rsidR="000B4985" w:rsidRPr="00E57564">
        <w:rPr>
          <w:rFonts w:eastAsia="宋体"/>
          <w:b/>
          <w:bCs/>
        </w:rPr>
        <w:t>respectively</w:t>
      </w:r>
      <w:r w:rsidR="002B020D" w:rsidRPr="00E57564">
        <w:rPr>
          <w:rFonts w:eastAsia="宋体"/>
          <w:b/>
          <w:bCs/>
        </w:rPr>
        <w:t xml:space="preserve"> </w:t>
      </w:r>
      <w:r w:rsidR="000B4985" w:rsidRPr="00E57564">
        <w:rPr>
          <w:rFonts w:eastAsia="宋体"/>
          <w:b/>
          <w:bCs/>
        </w:rPr>
        <w:t>if</w:t>
      </w:r>
      <w:r w:rsidR="00704D50" w:rsidRPr="00E57564">
        <w:rPr>
          <w:rFonts w:eastAsia="宋体"/>
          <w:b/>
          <w:bCs/>
        </w:rPr>
        <w:t xml:space="preserve"> </w:t>
      </w:r>
      <w:r w:rsidR="00FD32D1" w:rsidRPr="00E57564">
        <w:rPr>
          <w:rFonts w:eastAsia="宋体"/>
          <w:b/>
          <w:bCs/>
        </w:rPr>
        <w:t>multiple PUSCH</w:t>
      </w:r>
      <w:r w:rsidR="002B020D" w:rsidRPr="00E57564">
        <w:rPr>
          <w:rFonts w:eastAsia="宋体"/>
          <w:b/>
          <w:bCs/>
        </w:rPr>
        <w:t>s</w:t>
      </w:r>
      <w:r w:rsidR="00FD32D1" w:rsidRPr="00E57564">
        <w:rPr>
          <w:rFonts w:eastAsia="宋体"/>
          <w:b/>
          <w:bCs/>
        </w:rPr>
        <w:t>/PDSCH</w:t>
      </w:r>
      <w:r w:rsidR="002B020D" w:rsidRPr="00E57564">
        <w:rPr>
          <w:rFonts w:eastAsia="宋体"/>
          <w:b/>
          <w:bCs/>
        </w:rPr>
        <w:t>s</w:t>
      </w:r>
      <w:r w:rsidR="00FD32D1" w:rsidRPr="00E57564">
        <w:rPr>
          <w:rFonts w:eastAsia="宋体"/>
          <w:b/>
          <w:bCs/>
        </w:rPr>
        <w:t xml:space="preserve"> per </w:t>
      </w:r>
      <w:r w:rsidR="000B4985" w:rsidRPr="00E57564">
        <w:rPr>
          <w:rFonts w:eastAsia="宋体"/>
          <w:b/>
          <w:bCs/>
        </w:rPr>
        <w:t xml:space="preserve">scheduled </w:t>
      </w:r>
      <w:r w:rsidR="00704D50" w:rsidRPr="00E57564">
        <w:rPr>
          <w:rFonts w:eastAsia="宋体"/>
          <w:b/>
          <w:bCs/>
        </w:rPr>
        <w:t xml:space="preserve">cell </w:t>
      </w:r>
      <w:r w:rsidR="000B4985" w:rsidRPr="00E57564">
        <w:rPr>
          <w:rFonts w:eastAsia="宋体"/>
          <w:b/>
          <w:bCs/>
        </w:rPr>
        <w:t>is supported,</w:t>
      </w:r>
      <w:r w:rsidR="00704D50" w:rsidRPr="00E57564">
        <w:rPr>
          <w:rFonts w:eastAsia="宋体"/>
          <w:b/>
          <w:bCs/>
        </w:rPr>
        <w:t xml:space="preserve"> </w:t>
      </w:r>
      <w:bookmarkStart w:id="19" w:name="OLE_LINK1"/>
      <w:r w:rsidR="00904D26">
        <w:rPr>
          <w:rFonts w:eastAsia="宋体"/>
          <w:b/>
          <w:bCs/>
        </w:rPr>
        <w:t>when</w:t>
      </w:r>
      <w:r w:rsidR="00704D50" w:rsidRPr="00E57564">
        <w:rPr>
          <w:rFonts w:eastAsia="宋体"/>
          <w:b/>
          <w:bCs/>
        </w:rPr>
        <w:t xml:space="preserve"> </w:t>
      </w:r>
      <w:proofErr w:type="spellStart"/>
      <w:r w:rsidR="00F47AC9" w:rsidRPr="00E57564">
        <w:rPr>
          <w:b/>
          <w:bCs/>
          <w:i/>
          <w:lang w:eastAsia="ja-JP"/>
        </w:rPr>
        <w:t>maxNrofCodeWo</w:t>
      </w:r>
      <w:bookmarkEnd w:id="19"/>
      <w:r w:rsidR="00F47AC9" w:rsidRPr="00E57564">
        <w:rPr>
          <w:b/>
          <w:bCs/>
          <w:i/>
          <w:lang w:eastAsia="ja-JP"/>
        </w:rPr>
        <w:t>rdsScheduledByDCI</w:t>
      </w:r>
      <w:proofErr w:type="spellEnd"/>
      <w:r w:rsidR="00F47AC9" w:rsidRPr="00E57564">
        <w:rPr>
          <w:b/>
          <w:bCs/>
          <w:lang w:eastAsia="zh-CN"/>
        </w:rPr>
        <w:t xml:space="preserve"> equals </w:t>
      </w:r>
      <w:r w:rsidR="00904D26">
        <w:rPr>
          <w:b/>
          <w:bCs/>
          <w:lang w:eastAsia="zh-CN"/>
        </w:rPr>
        <w:t>to</w:t>
      </w:r>
      <w:r w:rsidR="00F47AC9" w:rsidRPr="00C044F1">
        <w:rPr>
          <w:b/>
          <w:bCs/>
          <w:lang w:eastAsia="zh-CN"/>
        </w:rPr>
        <w:t xml:space="preserve"> </w:t>
      </w:r>
      <w:r w:rsidR="00F47AC9" w:rsidRPr="00E57564">
        <w:rPr>
          <w:b/>
          <w:bCs/>
          <w:lang w:eastAsia="zh-CN"/>
        </w:rPr>
        <w:t>1</w:t>
      </w:r>
      <w:r w:rsidR="00FD32D1" w:rsidRPr="00E57564">
        <w:rPr>
          <w:rFonts w:eastAsia="宋体"/>
          <w:b/>
          <w:bCs/>
        </w:rPr>
        <w:t>.</w:t>
      </w:r>
      <w:bookmarkEnd w:id="18"/>
    </w:p>
    <w:p w14:paraId="55348A0A" w14:textId="2AEB434B" w:rsidR="00C044F1" w:rsidRPr="00ED4203" w:rsidRDefault="00C044F1" w:rsidP="00465737">
      <w:pPr>
        <w:pStyle w:val="af9"/>
        <w:numPr>
          <w:ilvl w:val="0"/>
          <w:numId w:val="70"/>
        </w:numPr>
        <w:spacing w:before="120"/>
        <w:ind w:firstLineChars="0"/>
        <w:rPr>
          <w:rFonts w:ascii="Times New Roman" w:hAnsi="Times New Roman"/>
          <w:b/>
          <w:bCs/>
          <w:sz w:val="20"/>
          <w:szCs w:val="20"/>
          <w:u w:val="single"/>
        </w:rPr>
      </w:pPr>
      <w:r w:rsidRPr="00ED4203">
        <w:rPr>
          <w:rFonts w:ascii="Times New Roman" w:hAnsi="Times New Roman"/>
          <w:b/>
          <w:bCs/>
          <w:sz w:val="20"/>
          <w:szCs w:val="20"/>
          <w:u w:val="single"/>
        </w:rPr>
        <w:t>HARQ-ACK timing</w:t>
      </w:r>
    </w:p>
    <w:p w14:paraId="24D458DB" w14:textId="57EB193B" w:rsidR="004E6C58" w:rsidRPr="00EC11C3" w:rsidRDefault="00F47AC9" w:rsidP="00465737">
      <w:pPr>
        <w:spacing w:before="120"/>
        <w:jc w:val="both"/>
        <w:rPr>
          <w:rFonts w:cs="Times"/>
          <w:szCs w:val="20"/>
          <w:lang w:eastAsia="ja-JP"/>
        </w:rPr>
      </w:pPr>
      <w:r w:rsidRPr="00EC11C3">
        <w:rPr>
          <w:rFonts w:cs="Times"/>
          <w:szCs w:val="20"/>
        </w:rPr>
        <w:t xml:space="preserve">In Rel-18, for </w:t>
      </w:r>
      <w:r w:rsidR="004E6C58" w:rsidRPr="00EC11C3">
        <w:rPr>
          <w:rFonts w:cs="Times"/>
          <w:szCs w:val="20"/>
        </w:rPr>
        <w:t>determining the timing of a PUCCH carrying HARQ-ACK information corresponding to a set of co-scheduled PDSCHs by a DCI format 1_3, the reference PDSCH is the PDSCH ending last as indicated in the DCI format 1_3 among the set of co-scheduled PDSCHs.</w:t>
      </w:r>
      <w:r w:rsidR="004E6C58" w:rsidRPr="00EC11C3">
        <w:rPr>
          <w:rFonts w:eastAsia="宋体"/>
          <w:szCs w:val="20"/>
        </w:rPr>
        <w:t xml:space="preserve"> </w:t>
      </w:r>
      <w:r w:rsidRPr="00EC11C3">
        <w:rPr>
          <w:rFonts w:eastAsia="宋体"/>
          <w:szCs w:val="20"/>
        </w:rPr>
        <w:t>In Rel-17,</w:t>
      </w:r>
      <w:r w:rsidR="00A85015" w:rsidRPr="00EC11C3">
        <w:rPr>
          <w:rFonts w:eastAsia="宋体"/>
          <w:szCs w:val="20"/>
        </w:rPr>
        <w:t xml:space="preserve"> </w:t>
      </w:r>
      <w:r w:rsidR="00A85015" w:rsidRPr="00EC11C3">
        <w:rPr>
          <w:rFonts w:cs="Times"/>
          <w:szCs w:val="20"/>
        </w:rPr>
        <w:t xml:space="preserve">for determining the timing of the HARQ feedback in the case of multi-PDSCHs scheduling, </w:t>
      </w:r>
      <w:r w:rsidR="004E6C58" w:rsidRPr="00EC11C3">
        <w:rPr>
          <w:rFonts w:cs="Times"/>
          <w:szCs w:val="20"/>
        </w:rPr>
        <w:t xml:space="preserve">the reference PDSCH is the last PDSCH among the co-scheduled </w:t>
      </w:r>
      <w:r w:rsidR="0083137F" w:rsidRPr="00EC11C3">
        <w:rPr>
          <w:rFonts w:cs="Times"/>
          <w:szCs w:val="20"/>
        </w:rPr>
        <w:t xml:space="preserve">PDSCHs </w:t>
      </w:r>
      <w:r w:rsidR="004E6C58" w:rsidRPr="00EC11C3">
        <w:rPr>
          <w:rFonts w:cs="Times"/>
          <w:szCs w:val="20"/>
        </w:rPr>
        <w:t>by DCI format 1-1</w:t>
      </w:r>
      <w:r w:rsidR="00071D38" w:rsidRPr="00EC11C3">
        <w:rPr>
          <w:rFonts w:cs="Times"/>
          <w:szCs w:val="20"/>
        </w:rPr>
        <w:t xml:space="preserve"> even this PDSCH is invalid </w:t>
      </w:r>
      <w:r w:rsidR="00A17CCC" w:rsidRPr="00EC11C3">
        <w:rPr>
          <w:rFonts w:cs="Times"/>
          <w:szCs w:val="20"/>
        </w:rPr>
        <w:t xml:space="preserve">due to </w:t>
      </w:r>
      <w:r w:rsidR="00071D38" w:rsidRPr="00EC11C3">
        <w:rPr>
          <w:rFonts w:cs="Times"/>
          <w:szCs w:val="20"/>
        </w:rPr>
        <w:t>collision with uplink symbol</w:t>
      </w:r>
      <w:r w:rsidR="004E6C58" w:rsidRPr="00EC11C3">
        <w:rPr>
          <w:rFonts w:eastAsia="宋体"/>
          <w:szCs w:val="20"/>
        </w:rPr>
        <w:t>.</w:t>
      </w:r>
      <w:r w:rsidR="004E6C58" w:rsidRPr="00EC11C3" w:rsidDel="00D776F8">
        <w:rPr>
          <w:rFonts w:eastAsia="宋体"/>
          <w:szCs w:val="20"/>
        </w:rPr>
        <w:t xml:space="preserve"> </w:t>
      </w:r>
      <w:r w:rsidR="008E1333" w:rsidRPr="00EC11C3">
        <w:rPr>
          <w:rFonts w:eastAsia="宋体"/>
          <w:szCs w:val="20"/>
        </w:rPr>
        <w:t>I</w:t>
      </w:r>
      <w:r w:rsidR="00A17CCC" w:rsidRPr="00EC11C3">
        <w:rPr>
          <w:rFonts w:eastAsia="宋体"/>
          <w:szCs w:val="20"/>
        </w:rPr>
        <w:t>n the case of</w:t>
      </w:r>
      <w:r w:rsidR="004E6C58" w:rsidRPr="00EC11C3">
        <w:rPr>
          <w:szCs w:val="20"/>
        </w:rPr>
        <w:t xml:space="preserve"> </w:t>
      </w:r>
      <w:r w:rsidR="004E6C58" w:rsidRPr="00EC11C3">
        <w:rPr>
          <w:rFonts w:eastAsia="宋体"/>
          <w:szCs w:val="20"/>
        </w:rPr>
        <w:t>multiple PDSCH</w:t>
      </w:r>
      <w:r w:rsidR="00A17CCC" w:rsidRPr="00EC11C3">
        <w:rPr>
          <w:rFonts w:eastAsia="宋体"/>
          <w:szCs w:val="20"/>
        </w:rPr>
        <w:t>s</w:t>
      </w:r>
      <w:r w:rsidR="004E6C58" w:rsidRPr="00EC11C3">
        <w:rPr>
          <w:rFonts w:eastAsia="宋体"/>
          <w:szCs w:val="20"/>
        </w:rPr>
        <w:t xml:space="preserve"> scheduled </w:t>
      </w:r>
      <w:r w:rsidR="00A17CCC" w:rsidRPr="00EC11C3">
        <w:rPr>
          <w:rFonts w:eastAsia="宋体"/>
          <w:szCs w:val="20"/>
        </w:rPr>
        <w:t>by DCI format 1_3</w:t>
      </w:r>
      <w:r w:rsidR="004E6C58" w:rsidRPr="00EC11C3">
        <w:rPr>
          <w:rFonts w:eastAsia="宋体"/>
          <w:szCs w:val="20"/>
        </w:rPr>
        <w:t xml:space="preserve">, </w:t>
      </w:r>
      <w:r w:rsidR="00A17CCC" w:rsidRPr="00EC11C3">
        <w:rPr>
          <w:rFonts w:eastAsia="宋体"/>
          <w:szCs w:val="20"/>
        </w:rPr>
        <w:t>the</w:t>
      </w:r>
      <w:r w:rsidR="00D776F8" w:rsidRPr="00EC11C3">
        <w:rPr>
          <w:rFonts w:eastAsia="宋体"/>
          <w:szCs w:val="20"/>
        </w:rPr>
        <w:t xml:space="preserve"> determination of</w:t>
      </w:r>
      <w:r w:rsidR="00A17CCC" w:rsidRPr="00EC11C3">
        <w:rPr>
          <w:rFonts w:eastAsia="宋体"/>
          <w:szCs w:val="20"/>
        </w:rPr>
        <w:t xml:space="preserve"> </w:t>
      </w:r>
      <w:r w:rsidR="004E6C58" w:rsidRPr="00EC11C3">
        <w:rPr>
          <w:rFonts w:cs="Times"/>
          <w:szCs w:val="20"/>
        </w:rPr>
        <w:t>reference PDSCH</w:t>
      </w:r>
      <w:r w:rsidR="00D776F8" w:rsidRPr="00EC11C3">
        <w:rPr>
          <w:rFonts w:cs="Times"/>
          <w:szCs w:val="20"/>
        </w:rPr>
        <w:t xml:space="preserve"> also need to be </w:t>
      </w:r>
      <w:r w:rsidR="00D776F8" w:rsidRPr="00EC11C3">
        <w:rPr>
          <w:szCs w:val="20"/>
        </w:rPr>
        <w:t xml:space="preserve">specified. </w:t>
      </w:r>
      <w:r w:rsidR="00D776F8" w:rsidRPr="008F199D">
        <w:rPr>
          <w:rFonts w:eastAsiaTheme="minorEastAsia"/>
          <w:szCs w:val="20"/>
          <w:lang w:eastAsia="zh-CN"/>
        </w:rPr>
        <w:t>In our view,</w:t>
      </w:r>
      <w:r w:rsidR="004E6C58" w:rsidRPr="00EC11C3">
        <w:rPr>
          <w:szCs w:val="20"/>
        </w:rPr>
        <w:t xml:space="preserve"> </w:t>
      </w:r>
      <w:r w:rsidR="00D776F8" w:rsidRPr="00EC11C3">
        <w:rPr>
          <w:szCs w:val="20"/>
        </w:rPr>
        <w:t xml:space="preserve">the definition for reference PDSCH in Rel-18 can be reused. Specifically, the reference PDSCH is the PDSCH ending last among the co-scheduled PDSCHs among the co-scheduled cells. Even if the reference PDSCH is an invalid PDSCH due to collision with uplink symbol, it can also be used to determine the PUCCH timing since the it is simple and less standard effort. </w:t>
      </w:r>
    </w:p>
    <w:p w14:paraId="3B61B1FB" w14:textId="5590B162" w:rsidR="006219B5" w:rsidRPr="00EC11C3" w:rsidRDefault="00EC11C3" w:rsidP="00FA7423">
      <w:pPr>
        <w:pStyle w:val="a8"/>
        <w:jc w:val="both"/>
      </w:pPr>
      <w:bookmarkStart w:id="20" w:name="_Ref178607814"/>
      <w:r w:rsidRPr="00C044F1">
        <w:rPr>
          <w:b/>
          <w:bCs/>
        </w:rPr>
        <w:t xml:space="preserve">Proposal </w:t>
      </w:r>
      <w:r w:rsidRPr="00C044F1">
        <w:rPr>
          <w:b/>
          <w:bCs/>
        </w:rPr>
        <w:fldChar w:fldCharType="begin"/>
      </w:r>
      <w:r w:rsidRPr="00C044F1">
        <w:rPr>
          <w:b/>
          <w:bCs/>
        </w:rPr>
        <w:instrText xml:space="preserve"> SEQ Proposal \* ARABIC </w:instrText>
      </w:r>
      <w:r w:rsidRPr="00C044F1">
        <w:rPr>
          <w:b/>
          <w:bCs/>
        </w:rPr>
        <w:fldChar w:fldCharType="separate"/>
      </w:r>
      <w:r w:rsidR="00465737">
        <w:rPr>
          <w:b/>
          <w:bCs/>
          <w:noProof/>
        </w:rPr>
        <w:t>6</w:t>
      </w:r>
      <w:r w:rsidRPr="00C044F1">
        <w:rPr>
          <w:b/>
          <w:bCs/>
        </w:rPr>
        <w:fldChar w:fldCharType="end"/>
      </w:r>
      <w:r w:rsidR="0083137F" w:rsidRPr="00EC11C3">
        <w:rPr>
          <w:b/>
          <w:bCs/>
        </w:rPr>
        <w:t xml:space="preserve">: </w:t>
      </w:r>
      <w:r w:rsidR="0083137F" w:rsidRPr="00EC11C3">
        <w:rPr>
          <w:rFonts w:cs="Times"/>
          <w:b/>
          <w:bCs/>
        </w:rPr>
        <w:t>For determining the timing of a PUCCH carrying HARQ-ACK information</w:t>
      </w:r>
      <w:r w:rsidR="0083137F" w:rsidRPr="00EC11C3">
        <w:rPr>
          <w:b/>
          <w:bCs/>
        </w:rPr>
        <w:t xml:space="preserve"> </w:t>
      </w:r>
      <w:r w:rsidR="0083137F" w:rsidRPr="00EC11C3">
        <w:rPr>
          <w:rFonts w:cs="Times"/>
          <w:b/>
          <w:bCs/>
        </w:rPr>
        <w:t>corresponding to</w:t>
      </w:r>
      <w:r w:rsidR="0083137F" w:rsidRPr="00EC11C3">
        <w:rPr>
          <w:b/>
          <w:bCs/>
        </w:rPr>
        <w:t xml:space="preserve"> </w:t>
      </w:r>
      <w:r w:rsidR="0083137F" w:rsidRPr="00EC11C3">
        <w:rPr>
          <w:rFonts w:cs="Times"/>
          <w:b/>
          <w:bCs/>
        </w:rPr>
        <w:t>a set of co-scheduled PDSCHs</w:t>
      </w:r>
      <w:r w:rsidR="0083137F" w:rsidRPr="00EC11C3">
        <w:rPr>
          <w:rFonts w:eastAsia="宋体"/>
          <w:b/>
          <w:bCs/>
        </w:rPr>
        <w:t xml:space="preserve"> </w:t>
      </w:r>
      <w:r w:rsidR="008810B8" w:rsidRPr="00EC11C3">
        <w:rPr>
          <w:rFonts w:eastAsia="宋体"/>
          <w:b/>
          <w:bCs/>
        </w:rPr>
        <w:t xml:space="preserve">scheduled </w:t>
      </w:r>
      <w:r w:rsidR="0083137F" w:rsidRPr="00EC11C3">
        <w:rPr>
          <w:rFonts w:cs="Times"/>
          <w:b/>
          <w:bCs/>
        </w:rPr>
        <w:t>by a DCI format 1_3</w:t>
      </w:r>
      <w:r w:rsidR="0083137F" w:rsidRPr="00EC11C3">
        <w:rPr>
          <w:rFonts w:eastAsia="宋体"/>
          <w:b/>
          <w:bCs/>
        </w:rPr>
        <w:t xml:space="preserve">, </w:t>
      </w:r>
      <w:r w:rsidR="008E1333" w:rsidRPr="00EC11C3">
        <w:rPr>
          <w:rFonts w:eastAsia="宋体" w:hint="eastAsia"/>
          <w:b/>
          <w:bCs/>
          <w:lang w:eastAsia="zh-CN"/>
        </w:rPr>
        <w:t>the</w:t>
      </w:r>
      <w:r w:rsidR="008E1333" w:rsidRPr="00EC11C3">
        <w:rPr>
          <w:rFonts w:eastAsia="宋体"/>
          <w:b/>
          <w:bCs/>
        </w:rPr>
        <w:t xml:space="preserve"> </w:t>
      </w:r>
      <w:r w:rsidR="0083137F" w:rsidRPr="00EC11C3">
        <w:rPr>
          <w:rFonts w:cs="Times"/>
          <w:b/>
          <w:bCs/>
        </w:rPr>
        <w:t>reference PDSCH is the PDSCH ending last as indicated in the DCI format 1_3 among the set of co-scheduled PDSCHs</w:t>
      </w:r>
      <w:r w:rsidR="00071D38" w:rsidRPr="00EC11C3">
        <w:rPr>
          <w:rFonts w:cs="Times"/>
          <w:b/>
          <w:bCs/>
        </w:rPr>
        <w:t xml:space="preserve"> including invalid PDSCH</w:t>
      </w:r>
      <w:r w:rsidR="0083137F" w:rsidRPr="00EC11C3">
        <w:rPr>
          <w:rFonts w:cs="Times"/>
          <w:b/>
          <w:bCs/>
        </w:rPr>
        <w:t>.</w:t>
      </w:r>
      <w:bookmarkEnd w:id="20"/>
    </w:p>
    <w:p w14:paraId="560DB897" w14:textId="78D202EA" w:rsidR="006219B5" w:rsidRPr="008F199D" w:rsidRDefault="00C044F1" w:rsidP="00465737">
      <w:pPr>
        <w:pStyle w:val="af9"/>
        <w:numPr>
          <w:ilvl w:val="0"/>
          <w:numId w:val="70"/>
        </w:numPr>
        <w:spacing w:before="120"/>
        <w:ind w:firstLineChars="0"/>
        <w:rPr>
          <w:rFonts w:ascii="Times New Roman" w:hAnsi="Times New Roman"/>
          <w:b/>
          <w:bCs/>
          <w:sz w:val="20"/>
          <w:szCs w:val="20"/>
          <w:u w:val="single"/>
        </w:rPr>
      </w:pPr>
      <w:r w:rsidRPr="008F199D">
        <w:rPr>
          <w:rFonts w:ascii="Times New Roman" w:hAnsi="Times New Roman"/>
          <w:b/>
          <w:bCs/>
          <w:sz w:val="20"/>
          <w:szCs w:val="20"/>
          <w:u w:val="single"/>
        </w:rPr>
        <w:t>HARQ-ACK codebook generation</w:t>
      </w:r>
    </w:p>
    <w:p w14:paraId="33A4B815" w14:textId="36786EBF" w:rsidR="007D69C9" w:rsidRDefault="00252F13" w:rsidP="00465737">
      <w:pPr>
        <w:spacing w:before="120"/>
        <w:jc w:val="both"/>
        <w:rPr>
          <w:szCs w:val="20"/>
        </w:rPr>
      </w:pPr>
      <w:r w:rsidRPr="00EC11C3">
        <w:rPr>
          <w:szCs w:val="20"/>
        </w:rPr>
        <w:t xml:space="preserve">For the case that a DCI format 1-3 scheduling more than one PDSCHs per cell, which </w:t>
      </w:r>
      <w:r w:rsidR="007D69C9">
        <w:rPr>
          <w:szCs w:val="20"/>
        </w:rPr>
        <w:t xml:space="preserve">HARQ </w:t>
      </w:r>
      <w:r w:rsidRPr="00EC11C3">
        <w:rPr>
          <w:szCs w:val="20"/>
        </w:rPr>
        <w:t xml:space="preserve">sub-codebook </w:t>
      </w:r>
      <w:r w:rsidR="007D69C9">
        <w:rPr>
          <w:szCs w:val="20"/>
        </w:rPr>
        <w:t>to</w:t>
      </w:r>
      <w:r w:rsidRPr="00EC11C3">
        <w:rPr>
          <w:szCs w:val="20"/>
        </w:rPr>
        <w:t xml:space="preserve"> be </w:t>
      </w:r>
      <w:r w:rsidR="007D69C9">
        <w:rPr>
          <w:szCs w:val="20"/>
        </w:rPr>
        <w:t>used</w:t>
      </w:r>
      <w:r w:rsidRPr="00EC11C3">
        <w:rPr>
          <w:szCs w:val="20"/>
        </w:rPr>
        <w:t xml:space="preserve"> should be specified. </w:t>
      </w:r>
      <w:r w:rsidR="008810B8" w:rsidRPr="00EC11C3">
        <w:rPr>
          <w:szCs w:val="20"/>
        </w:rPr>
        <w:t xml:space="preserve">In Rel-18 MC, for the type 2 HARQ-ACK codebook generation, the HARQ-ACK bits for DCI format 1-3 is contained in the second sub-codebook if more than 2 cells are scheduled. In Rel-17 multi-PDSCH scheduling in one cell, for the type 2 HARQ-ACK codebook generation, the HARQ-ACK bits for DCI format 1-1 is contained in the second sub-codebook if more than 1 bits is feedback. However, </w:t>
      </w:r>
      <w:r w:rsidR="00A75231" w:rsidRPr="00EC11C3">
        <w:rPr>
          <w:szCs w:val="20"/>
        </w:rPr>
        <w:t xml:space="preserve">if HARQ-ACK feedback is configured with bundling in time domain, and the number of bundling group equals 1, the HARQ-ACK for multiple PDSCHs scheduled by DCI format 1-1 is contained in the first sub-codebook. </w:t>
      </w:r>
      <w:r w:rsidR="007D69C9">
        <w:rPr>
          <w:szCs w:val="20"/>
        </w:rPr>
        <w:t xml:space="preserve">In other words, generally speaking, </w:t>
      </w:r>
      <w:r w:rsidR="00AE7F2E" w:rsidRPr="00EC11C3">
        <w:rPr>
          <w:szCs w:val="20"/>
        </w:rPr>
        <w:t xml:space="preserve">if </w:t>
      </w:r>
      <w:r w:rsidR="007D69C9">
        <w:rPr>
          <w:szCs w:val="20"/>
        </w:rPr>
        <w:t xml:space="preserve">there is only one bit per DCI to be fed back, </w:t>
      </w:r>
      <w:r w:rsidR="00EC11C3" w:rsidRPr="008F199D">
        <w:rPr>
          <w:rFonts w:eastAsia="宋体"/>
          <w:szCs w:val="20"/>
          <w:lang w:eastAsia="zh-CN"/>
        </w:rPr>
        <w:t>the HARQ-ACK bit</w:t>
      </w:r>
      <w:r w:rsidR="007D69C9">
        <w:rPr>
          <w:rFonts w:eastAsia="宋体"/>
          <w:szCs w:val="20"/>
          <w:lang w:eastAsia="zh-CN"/>
        </w:rPr>
        <w:t>s</w:t>
      </w:r>
      <w:r w:rsidR="00EC11C3">
        <w:rPr>
          <w:rFonts w:eastAsia="宋体"/>
          <w:szCs w:val="20"/>
          <w:lang w:eastAsia="zh-CN"/>
        </w:rPr>
        <w:t xml:space="preserve"> </w:t>
      </w:r>
      <w:r w:rsidR="007D69C9">
        <w:rPr>
          <w:szCs w:val="20"/>
        </w:rPr>
        <w:t>are</w:t>
      </w:r>
      <w:r w:rsidR="00AE7F2E" w:rsidRPr="00EC11C3">
        <w:rPr>
          <w:szCs w:val="20"/>
        </w:rPr>
        <w:t xml:space="preserve"> contained in the first sub-codebook</w:t>
      </w:r>
      <w:r w:rsidR="007D69C9">
        <w:rPr>
          <w:szCs w:val="20"/>
        </w:rPr>
        <w:t>, otherwise, in the second sub-codebook</w:t>
      </w:r>
      <w:r w:rsidR="00AE7F2E" w:rsidRPr="00EC11C3">
        <w:rPr>
          <w:szCs w:val="20"/>
        </w:rPr>
        <w:t xml:space="preserve">. </w:t>
      </w:r>
    </w:p>
    <w:p w14:paraId="3E47B4BF" w14:textId="72818465" w:rsidR="00AE7F2E" w:rsidRPr="00EC11C3" w:rsidRDefault="00252F13" w:rsidP="00465737">
      <w:pPr>
        <w:spacing w:before="120"/>
        <w:jc w:val="both"/>
        <w:rPr>
          <w:szCs w:val="20"/>
        </w:rPr>
      </w:pPr>
      <w:r w:rsidRPr="00EC11C3">
        <w:rPr>
          <w:snapToGrid w:val="0"/>
          <w:szCs w:val="20"/>
        </w:rPr>
        <w:t xml:space="preserve">Therefore, in our view, </w:t>
      </w:r>
      <w:r w:rsidRPr="00EC11C3">
        <w:rPr>
          <w:szCs w:val="20"/>
        </w:rPr>
        <w:t>f</w:t>
      </w:r>
      <w:r w:rsidR="008C4C6A" w:rsidRPr="00EC11C3">
        <w:rPr>
          <w:szCs w:val="20"/>
        </w:rPr>
        <w:t xml:space="preserve">or the type 2 HARQ-ACK </w:t>
      </w:r>
      <w:r w:rsidR="002B020D" w:rsidRPr="00EC11C3">
        <w:rPr>
          <w:szCs w:val="20"/>
        </w:rPr>
        <w:t xml:space="preserve">codebook </w:t>
      </w:r>
      <w:r w:rsidR="008C4C6A" w:rsidRPr="00EC11C3">
        <w:rPr>
          <w:szCs w:val="20"/>
        </w:rPr>
        <w:t xml:space="preserve">generation, </w:t>
      </w:r>
      <w:r w:rsidR="009C4992" w:rsidRPr="00EC11C3">
        <w:rPr>
          <w:szCs w:val="20"/>
        </w:rPr>
        <w:t>the HARQ-ACK</w:t>
      </w:r>
      <w:r w:rsidR="008C4C6A" w:rsidRPr="00EC11C3">
        <w:rPr>
          <w:szCs w:val="20"/>
        </w:rPr>
        <w:t xml:space="preserve"> bits for multiple PDSCHs per cell </w:t>
      </w:r>
      <w:r w:rsidR="008810B8" w:rsidRPr="00EC11C3">
        <w:rPr>
          <w:szCs w:val="20"/>
        </w:rPr>
        <w:t xml:space="preserve">scheduled </w:t>
      </w:r>
      <w:r w:rsidR="008C4C6A" w:rsidRPr="00EC11C3">
        <w:rPr>
          <w:szCs w:val="20"/>
        </w:rPr>
        <w:t>by the DCI format 1-3 should be contained in the second sub-codebook</w:t>
      </w:r>
      <w:r w:rsidRPr="00EC11C3">
        <w:rPr>
          <w:szCs w:val="20"/>
        </w:rPr>
        <w:t xml:space="preserve"> </w:t>
      </w:r>
      <w:r w:rsidR="00AE7F2E" w:rsidRPr="00EC11C3">
        <w:rPr>
          <w:szCs w:val="20"/>
        </w:rPr>
        <w:t xml:space="preserve">at least when </w:t>
      </w:r>
      <w:r w:rsidR="00AE7F2E" w:rsidRPr="00EC11C3">
        <w:rPr>
          <w:rFonts w:eastAsia="Batang"/>
          <w:szCs w:val="20"/>
          <w:lang w:val="en-GB" w:eastAsia="ko-KR"/>
        </w:rPr>
        <w:lastRenderedPageBreak/>
        <w:t xml:space="preserve">HARQ bundling </w:t>
      </w:r>
      <w:r w:rsidR="00AE7F2E" w:rsidRPr="00EC11C3">
        <w:rPr>
          <w:rFonts w:eastAsia="Malgun Gothic"/>
          <w:szCs w:val="20"/>
          <w:lang w:eastAsia="ko-KR"/>
        </w:rPr>
        <w:t>in time domain is not configured</w:t>
      </w:r>
      <w:r w:rsidR="007D69C9">
        <w:rPr>
          <w:rFonts w:eastAsia="Malgun Gothic"/>
          <w:szCs w:val="20"/>
          <w:lang w:eastAsia="ko-KR"/>
        </w:rPr>
        <w:t>,</w:t>
      </w:r>
      <w:r w:rsidR="00AE7F2E" w:rsidRPr="00EC11C3">
        <w:rPr>
          <w:rFonts w:eastAsia="Malgun Gothic"/>
          <w:szCs w:val="20"/>
          <w:lang w:eastAsia="ko-KR"/>
        </w:rPr>
        <w:t xml:space="preserve"> or</w:t>
      </w:r>
      <w:r w:rsidR="00AE7F2E" w:rsidRPr="00EC11C3">
        <w:rPr>
          <w:szCs w:val="20"/>
        </w:rPr>
        <w:t xml:space="preserve"> when</w:t>
      </w:r>
      <w:r w:rsidRPr="00EC11C3">
        <w:rPr>
          <w:szCs w:val="20"/>
        </w:rPr>
        <w:t xml:space="preserve"> </w:t>
      </w:r>
      <w:r w:rsidRPr="00EC11C3">
        <w:rPr>
          <w:rFonts w:eastAsia="Batang"/>
          <w:szCs w:val="20"/>
          <w:lang w:val="en-GB" w:eastAsia="ko-KR"/>
        </w:rPr>
        <w:t>the number of HARQ bundling groups</w:t>
      </w:r>
      <w:r w:rsidRPr="00EC11C3">
        <w:rPr>
          <w:rFonts w:eastAsia="Malgun Gothic"/>
          <w:szCs w:val="20"/>
          <w:lang w:eastAsia="ko-KR"/>
        </w:rPr>
        <w:t xml:space="preserve"> in time domain</w:t>
      </w:r>
      <w:r w:rsidR="00AE7F2E" w:rsidRPr="00EC11C3">
        <w:rPr>
          <w:rFonts w:eastAsia="Malgun Gothic"/>
          <w:szCs w:val="20"/>
          <w:lang w:eastAsia="ko-KR"/>
        </w:rPr>
        <w:t xml:space="preserve"> </w:t>
      </w:r>
      <w:r w:rsidRPr="00EC11C3">
        <w:rPr>
          <w:rFonts w:eastAsia="Malgun Gothic"/>
          <w:szCs w:val="20"/>
          <w:lang w:eastAsia="ko-KR"/>
        </w:rPr>
        <w:t>is larger than 1</w:t>
      </w:r>
      <w:r w:rsidR="00AE7F2E" w:rsidRPr="00EC11C3">
        <w:rPr>
          <w:rFonts w:eastAsia="Malgun Gothic"/>
          <w:szCs w:val="20"/>
          <w:lang w:eastAsia="ko-KR"/>
        </w:rPr>
        <w:t xml:space="preserve"> in at least one of the scheduled cells.</w:t>
      </w:r>
      <w:r w:rsidR="007B15D0" w:rsidRPr="00EC11C3">
        <w:rPr>
          <w:szCs w:val="20"/>
        </w:rPr>
        <w:t xml:space="preserve"> </w:t>
      </w:r>
      <w:r w:rsidR="007D69C9">
        <w:rPr>
          <w:szCs w:val="20"/>
        </w:rPr>
        <w:t>Otherwise</w:t>
      </w:r>
      <w:r w:rsidR="008C4C6A" w:rsidRPr="00EC11C3">
        <w:rPr>
          <w:szCs w:val="20"/>
        </w:rPr>
        <w:t xml:space="preserve">, </w:t>
      </w:r>
      <w:r w:rsidR="00AE7F2E" w:rsidRPr="00EC11C3">
        <w:rPr>
          <w:szCs w:val="20"/>
        </w:rPr>
        <w:t xml:space="preserve">if the case that </w:t>
      </w:r>
      <w:r w:rsidR="008C4C6A" w:rsidRPr="00EC11C3">
        <w:rPr>
          <w:szCs w:val="20"/>
        </w:rPr>
        <w:t>only one cell is scheduled</w:t>
      </w:r>
      <w:r w:rsidR="00AE7F2E" w:rsidRPr="00EC11C3">
        <w:rPr>
          <w:szCs w:val="20"/>
        </w:rPr>
        <w:t>,</w:t>
      </w:r>
      <w:r w:rsidR="008C4C6A" w:rsidRPr="00EC11C3">
        <w:rPr>
          <w:szCs w:val="20"/>
        </w:rPr>
        <w:t xml:space="preserve"> and one PDSCH is scheduled in this cell, or the HARQ-ACK for </w:t>
      </w:r>
      <w:r w:rsidR="002B020D" w:rsidRPr="00EC11C3">
        <w:rPr>
          <w:szCs w:val="20"/>
        </w:rPr>
        <w:t>multiple</w:t>
      </w:r>
      <w:r w:rsidR="008C4C6A" w:rsidRPr="00EC11C3">
        <w:rPr>
          <w:szCs w:val="20"/>
        </w:rPr>
        <w:t xml:space="preserve"> PDSCHs </w:t>
      </w:r>
      <w:r w:rsidR="002B020D" w:rsidRPr="00EC11C3">
        <w:rPr>
          <w:szCs w:val="20"/>
        </w:rPr>
        <w:t xml:space="preserve">in this cell </w:t>
      </w:r>
      <w:r w:rsidR="008C4C6A" w:rsidRPr="00EC11C3">
        <w:rPr>
          <w:szCs w:val="20"/>
        </w:rPr>
        <w:t>are configured with bundling</w:t>
      </w:r>
      <w:r w:rsidR="00AE7F2E" w:rsidRPr="00EC11C3">
        <w:rPr>
          <w:szCs w:val="20"/>
        </w:rPr>
        <w:t xml:space="preserve"> in time domain</w:t>
      </w:r>
      <w:r w:rsidR="008C4C6A" w:rsidRPr="00EC11C3">
        <w:rPr>
          <w:szCs w:val="20"/>
        </w:rPr>
        <w:t xml:space="preserve"> </w:t>
      </w:r>
      <w:r w:rsidR="00AE7F2E" w:rsidRPr="00EC11C3">
        <w:rPr>
          <w:szCs w:val="20"/>
        </w:rPr>
        <w:t xml:space="preserve">time-feedback within one group </w:t>
      </w:r>
      <w:r w:rsidR="008C4C6A" w:rsidRPr="00EC11C3">
        <w:rPr>
          <w:szCs w:val="20"/>
        </w:rPr>
        <w:t>in this cell, only 1-bit HARQ-ACK is feedback so that it should be contained in the first sub-codebook.</w:t>
      </w:r>
      <w:r w:rsidR="00AE7F2E" w:rsidRPr="00EC11C3">
        <w:rPr>
          <w:szCs w:val="20"/>
        </w:rPr>
        <w:t xml:space="preserve"> </w:t>
      </w:r>
    </w:p>
    <w:p w14:paraId="1CEE3695" w14:textId="53B9498E" w:rsidR="007B15D0" w:rsidRPr="008F199D" w:rsidRDefault="00AE7F2E" w:rsidP="00465737">
      <w:pPr>
        <w:spacing w:before="120"/>
        <w:jc w:val="both"/>
        <w:rPr>
          <w:rFonts w:eastAsia="Batang"/>
          <w:szCs w:val="20"/>
          <w:lang w:val="en-GB"/>
        </w:rPr>
      </w:pPr>
      <w:r w:rsidRPr="00EC11C3">
        <w:rPr>
          <w:szCs w:val="20"/>
        </w:rPr>
        <w:t xml:space="preserve">Regarding </w:t>
      </w:r>
      <w:r w:rsidR="00F3491A" w:rsidRPr="00EC11C3">
        <w:rPr>
          <w:szCs w:val="20"/>
        </w:rPr>
        <w:t>the HARQ-ACK feedback for the</w:t>
      </w:r>
      <w:r w:rsidRPr="00EC11C3">
        <w:rPr>
          <w:szCs w:val="20"/>
        </w:rPr>
        <w:t xml:space="preserve"> invalid PDSCH </w:t>
      </w:r>
      <w:r w:rsidRPr="00EC11C3">
        <w:rPr>
          <w:snapToGrid w:val="0"/>
          <w:szCs w:val="20"/>
        </w:rPr>
        <w:t>due to collision with semi-static TDD DL/UL configuration</w:t>
      </w:r>
      <w:r w:rsidR="00F3491A" w:rsidRPr="00EC11C3">
        <w:rPr>
          <w:snapToGrid w:val="0"/>
          <w:szCs w:val="20"/>
        </w:rPr>
        <w:t xml:space="preserve">, in Rel-18 MC scheduling, the </w:t>
      </w:r>
      <w:r w:rsidR="00F3491A" w:rsidRPr="008F199D">
        <w:rPr>
          <w:rFonts w:eastAsia="Batang"/>
          <w:szCs w:val="20"/>
          <w:lang w:val="en-GB"/>
        </w:rPr>
        <w:t xml:space="preserve">HARQ-ACK bit for an </w:t>
      </w:r>
      <w:r w:rsidR="00F3491A" w:rsidRPr="00EC11C3">
        <w:rPr>
          <w:snapToGrid w:val="0"/>
          <w:szCs w:val="20"/>
        </w:rPr>
        <w:t>invalid PDSCH is set to NACK.</w:t>
      </w:r>
      <w:r w:rsidR="007B15D0" w:rsidRPr="00EC11C3">
        <w:rPr>
          <w:snapToGrid w:val="0"/>
          <w:szCs w:val="20"/>
        </w:rPr>
        <w:t xml:space="preserve"> </w:t>
      </w:r>
      <w:r w:rsidR="002301ED">
        <w:rPr>
          <w:snapToGrid w:val="0"/>
          <w:szCs w:val="20"/>
        </w:rPr>
        <w:t>In</w:t>
      </w:r>
      <w:r w:rsidRPr="00EC11C3">
        <w:rPr>
          <w:snapToGrid w:val="0"/>
          <w:szCs w:val="20"/>
        </w:rPr>
        <w:t xml:space="preserve"> </w:t>
      </w:r>
      <w:r w:rsidR="00F3491A" w:rsidRPr="00EC11C3">
        <w:rPr>
          <w:snapToGrid w:val="0"/>
          <w:szCs w:val="20"/>
        </w:rPr>
        <w:t xml:space="preserve">Rel-17 multi-PDSCH scheduling by DCI format 1-1, the </w:t>
      </w:r>
      <w:r w:rsidR="00F3491A" w:rsidRPr="008F199D">
        <w:rPr>
          <w:rFonts w:eastAsia="Batang"/>
          <w:szCs w:val="20"/>
          <w:lang w:val="en-GB"/>
        </w:rPr>
        <w:t xml:space="preserve">HARQ-ACK bit for an </w:t>
      </w:r>
      <w:r w:rsidR="00F3491A" w:rsidRPr="00EC11C3">
        <w:rPr>
          <w:snapToGrid w:val="0"/>
          <w:szCs w:val="20"/>
        </w:rPr>
        <w:t>invalid PDSCH is set to NACK if HARQ bundling in time domain is not configured. Moreover, if HARQ bundling in time domain is configured, f</w:t>
      </w:r>
      <w:r w:rsidR="00F3491A" w:rsidRPr="008F199D">
        <w:rPr>
          <w:rFonts w:eastAsia="Batang"/>
          <w:szCs w:val="20"/>
          <w:lang w:val="en-GB"/>
        </w:rPr>
        <w:t xml:space="preserve">or a group that is empty or is filled with only invalid PDSCH(s), </w:t>
      </w:r>
      <w:bookmarkStart w:id="21" w:name="_Hlk178520000"/>
      <w:r w:rsidR="00F3491A" w:rsidRPr="008F199D">
        <w:rPr>
          <w:rFonts w:eastAsia="Batang"/>
          <w:szCs w:val="20"/>
          <w:lang w:val="en-GB"/>
        </w:rPr>
        <w:t xml:space="preserve">HARQ-ACK bit for the bundling group is </w:t>
      </w:r>
      <w:r w:rsidR="002301ED">
        <w:rPr>
          <w:rFonts w:eastAsia="Batang"/>
          <w:szCs w:val="20"/>
          <w:lang w:val="en-GB"/>
        </w:rPr>
        <w:t xml:space="preserve">also </w:t>
      </w:r>
      <w:r w:rsidR="00F3491A" w:rsidRPr="008F199D">
        <w:rPr>
          <w:rFonts w:eastAsia="Batang"/>
          <w:szCs w:val="20"/>
          <w:lang w:val="en-GB"/>
        </w:rPr>
        <w:t>set to NACK</w:t>
      </w:r>
      <w:bookmarkEnd w:id="21"/>
      <w:r w:rsidR="00F3491A" w:rsidRPr="008F199D">
        <w:rPr>
          <w:rFonts w:eastAsia="Batang"/>
          <w:szCs w:val="20"/>
          <w:lang w:val="en-GB"/>
        </w:rPr>
        <w:t xml:space="preserve">. </w:t>
      </w:r>
    </w:p>
    <w:p w14:paraId="00AB605A" w14:textId="0DBBE54A" w:rsidR="00F3491A" w:rsidRPr="00EC11C3" w:rsidRDefault="002301ED" w:rsidP="00465737">
      <w:pPr>
        <w:spacing w:before="120"/>
        <w:jc w:val="both"/>
        <w:rPr>
          <w:szCs w:val="20"/>
        </w:rPr>
      </w:pPr>
      <w:r>
        <w:rPr>
          <w:rFonts w:eastAsia="Batang"/>
          <w:szCs w:val="20"/>
          <w:lang w:val="en-GB"/>
        </w:rPr>
        <w:t>These mechanisms can be reused for</w:t>
      </w:r>
      <w:r w:rsidR="00F3491A" w:rsidRPr="008F199D">
        <w:rPr>
          <w:rFonts w:eastAsia="Batang"/>
          <w:szCs w:val="20"/>
          <w:lang w:val="en-GB"/>
        </w:rPr>
        <w:t xml:space="preserve"> Rel-19</w:t>
      </w:r>
      <w:r>
        <w:rPr>
          <w:rFonts w:eastAsia="Batang"/>
          <w:szCs w:val="20"/>
          <w:lang w:val="en-GB"/>
        </w:rPr>
        <w:t xml:space="preserve"> MC scheduling, i.e., </w:t>
      </w:r>
      <w:r>
        <w:rPr>
          <w:snapToGrid w:val="0"/>
          <w:szCs w:val="20"/>
        </w:rPr>
        <w:t>i</w:t>
      </w:r>
      <w:r w:rsidR="00F3491A" w:rsidRPr="00EC11C3">
        <w:rPr>
          <w:snapToGrid w:val="0"/>
          <w:szCs w:val="20"/>
        </w:rPr>
        <w:t>f HARQ bundling in time domain is not configured for a serving cell, the HARQ-ACK bit for an invalid PDSCH is set to NACK</w:t>
      </w:r>
      <w:r w:rsidR="00AE7F2E" w:rsidRPr="00EC11C3">
        <w:rPr>
          <w:snapToGrid w:val="0"/>
          <w:szCs w:val="20"/>
        </w:rPr>
        <w:t>.</w:t>
      </w:r>
      <w:r w:rsidR="007B15D0" w:rsidRPr="00EC11C3">
        <w:rPr>
          <w:snapToGrid w:val="0"/>
          <w:szCs w:val="20"/>
        </w:rPr>
        <w:t xml:space="preserve"> </w:t>
      </w:r>
      <w:r w:rsidR="00F3491A" w:rsidRPr="00EC11C3">
        <w:rPr>
          <w:snapToGrid w:val="0"/>
          <w:szCs w:val="20"/>
        </w:rPr>
        <w:t xml:space="preserve">If HARQ bundling in time domain is configured for a serving cell, Logical AND operation is applied to across all valid PDSCHs within the same bundling group to generate 1 HARQ-ACK bit per group, at least for 1-TB case. If the group is empty or filled with only invalid PDSCH(s), </w:t>
      </w:r>
      <w:r w:rsidR="00F3491A" w:rsidRPr="008F199D">
        <w:rPr>
          <w:rFonts w:eastAsia="Batang"/>
          <w:szCs w:val="20"/>
          <w:lang w:val="en-GB"/>
        </w:rPr>
        <w:t>HARQ-ACK bit for the bundling group is set to NACK.</w:t>
      </w:r>
      <w:r w:rsidR="007B15D0" w:rsidRPr="00EC11C3">
        <w:rPr>
          <w:snapToGrid w:val="0"/>
          <w:szCs w:val="20"/>
        </w:rPr>
        <w:t xml:space="preserve"> </w:t>
      </w:r>
    </w:p>
    <w:p w14:paraId="603A6CFF" w14:textId="2AF1F1DE" w:rsidR="007B15D0" w:rsidRPr="008F199D" w:rsidRDefault="008810B8" w:rsidP="00465737">
      <w:pPr>
        <w:pStyle w:val="a8"/>
        <w:jc w:val="both"/>
        <w:rPr>
          <w:rFonts w:eastAsiaTheme="minorEastAsia"/>
          <w:b/>
          <w:lang w:eastAsia="zh-CN"/>
        </w:rPr>
      </w:pPr>
      <w:bookmarkStart w:id="22" w:name="_Ref178607817"/>
      <w:r w:rsidRPr="00EC11C3">
        <w:rPr>
          <w:b/>
        </w:rPr>
        <w:t xml:space="preserve">Proposal </w:t>
      </w:r>
      <w:r w:rsidRPr="00EC11C3">
        <w:rPr>
          <w:b/>
        </w:rPr>
        <w:fldChar w:fldCharType="begin"/>
      </w:r>
      <w:r w:rsidRPr="00C044F1">
        <w:rPr>
          <w:b/>
          <w:bCs/>
        </w:rPr>
        <w:instrText xml:space="preserve"> SEQ Proposal \* ARABIC </w:instrText>
      </w:r>
      <w:r w:rsidRPr="00EC11C3">
        <w:rPr>
          <w:b/>
          <w:bCs/>
        </w:rPr>
        <w:fldChar w:fldCharType="separate"/>
      </w:r>
      <w:r w:rsidR="00465737">
        <w:rPr>
          <w:b/>
          <w:bCs/>
          <w:noProof/>
        </w:rPr>
        <w:t>7</w:t>
      </w:r>
      <w:r w:rsidRPr="00EC11C3">
        <w:rPr>
          <w:b/>
        </w:rPr>
        <w:fldChar w:fldCharType="end"/>
      </w:r>
      <w:r w:rsidR="008C4C6A" w:rsidRPr="00EC11C3">
        <w:rPr>
          <w:b/>
          <w:bCs/>
        </w:rPr>
        <w:t xml:space="preserve">: For type 2 HARQ-ACK codebook generation, the HARQ-ACK bits for one or multiple PDSCHs per cell </w:t>
      </w:r>
      <w:r w:rsidR="007B15D0" w:rsidRPr="00EC11C3">
        <w:rPr>
          <w:b/>
          <w:bCs/>
        </w:rPr>
        <w:t xml:space="preserve">scheduled </w:t>
      </w:r>
      <w:r w:rsidR="008C4C6A" w:rsidRPr="00EC11C3">
        <w:rPr>
          <w:b/>
          <w:bCs/>
        </w:rPr>
        <w:t>by the DCI format 1-3 are contained in the second sub-codebook</w:t>
      </w:r>
      <w:r w:rsidR="007B15D0" w:rsidRPr="00EC11C3">
        <w:rPr>
          <w:b/>
          <w:bCs/>
        </w:rPr>
        <w:t xml:space="preserve"> if more than one cells are scheduled</w:t>
      </w:r>
      <w:r w:rsidR="009158C4" w:rsidRPr="00EC11C3">
        <w:rPr>
          <w:b/>
          <w:bCs/>
        </w:rPr>
        <w:t>, if more than one group is configured if HARQ bundling is configured or if HARQ bundling in time domain is not configured when only multiple PDSCHs in one cell is scheduled.</w:t>
      </w:r>
      <w:bookmarkEnd w:id="22"/>
    </w:p>
    <w:bookmarkEnd w:id="6"/>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07FFE27" w:rsidR="00465737" w:rsidRP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observations and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694D33E6" w14:textId="67CED098" w:rsidR="00465737" w:rsidRDefault="00465737" w:rsidP="00FA7423">
      <w:pPr>
        <w:spacing w:before="120"/>
        <w:jc w:val="both"/>
        <w:rPr>
          <w:rFonts w:eastAsia="宋体"/>
        </w:rPr>
      </w:pPr>
      <w:r>
        <w:rPr>
          <w:rFonts w:eastAsia="宋体"/>
        </w:rPr>
        <w:fldChar w:fldCharType="begin"/>
      </w:r>
      <w:r>
        <w:rPr>
          <w:rFonts w:eastAsia="宋体"/>
        </w:rPr>
        <w:instrText xml:space="preserve"> REF _Ref178607906 \h </w:instrText>
      </w:r>
      <w:r>
        <w:rPr>
          <w:rFonts w:eastAsia="宋体"/>
        </w:rPr>
      </w:r>
      <w:r w:rsidR="00FA7423">
        <w:rPr>
          <w:rFonts w:eastAsia="宋体"/>
        </w:rPr>
        <w:instrText xml:space="preserve"> \* MERGEFORMAT </w:instrText>
      </w:r>
      <w:r>
        <w:rPr>
          <w:rFonts w:eastAsia="宋体"/>
        </w:rPr>
        <w:fldChar w:fldCharType="separate"/>
      </w:r>
      <w:r w:rsidRPr="00465737">
        <w:rPr>
          <w:b/>
          <w:bCs/>
        </w:rPr>
        <w:t xml:space="preserve">Observation </w:t>
      </w:r>
      <w:r w:rsidRPr="00465737">
        <w:rPr>
          <w:b/>
          <w:bCs/>
          <w:noProof/>
        </w:rPr>
        <w:t>1</w:t>
      </w:r>
      <w:r w:rsidRPr="00E57564">
        <w:rPr>
          <w:b/>
          <w:bCs/>
        </w:rPr>
        <w:t>: The NDI and RV fields in DCI format 1-3 and 0-3 can be up to</w:t>
      </w:r>
      <w:r w:rsidRPr="00E57564">
        <w:rPr>
          <w:rFonts w:eastAsia="宋体"/>
          <w:b/>
          <w:bCs/>
        </w:rPr>
        <w:t xml:space="preserve"> 32 bits respectively if multiple PUSCHs/PDSCHs per scheduled cell is supported, </w:t>
      </w:r>
      <w:r>
        <w:rPr>
          <w:rFonts w:eastAsia="宋体"/>
          <w:b/>
          <w:bCs/>
        </w:rPr>
        <w:t>when</w:t>
      </w:r>
      <w:r w:rsidRPr="00E57564">
        <w:rPr>
          <w:rFonts w:eastAsia="宋体"/>
          <w:b/>
          <w:bCs/>
        </w:rPr>
        <w:t xml:space="preserve"> </w:t>
      </w:r>
      <w:proofErr w:type="spellStart"/>
      <w:r w:rsidRPr="00E57564">
        <w:rPr>
          <w:b/>
          <w:bCs/>
          <w:i/>
          <w:lang w:eastAsia="ja-JP"/>
        </w:rPr>
        <w:t>maxNrofCodeWordsScheduledByDCI</w:t>
      </w:r>
      <w:proofErr w:type="spellEnd"/>
      <w:r w:rsidRPr="00E57564">
        <w:rPr>
          <w:b/>
          <w:bCs/>
          <w:lang w:eastAsia="zh-CN"/>
        </w:rPr>
        <w:t xml:space="preserve"> equals </w:t>
      </w:r>
      <w:r>
        <w:rPr>
          <w:b/>
          <w:bCs/>
          <w:lang w:eastAsia="zh-CN"/>
        </w:rPr>
        <w:t>to</w:t>
      </w:r>
      <w:r w:rsidRPr="00C044F1">
        <w:rPr>
          <w:b/>
          <w:bCs/>
          <w:lang w:eastAsia="zh-CN"/>
        </w:rPr>
        <w:t xml:space="preserve"> </w:t>
      </w:r>
      <w:r w:rsidRPr="00E57564">
        <w:rPr>
          <w:b/>
          <w:bCs/>
          <w:lang w:eastAsia="zh-CN"/>
        </w:rPr>
        <w:t>1</w:t>
      </w:r>
      <w:r w:rsidRPr="00E57564">
        <w:rPr>
          <w:rFonts w:eastAsia="宋体"/>
          <w:b/>
          <w:bCs/>
        </w:rPr>
        <w:t>.</w:t>
      </w:r>
      <w:r>
        <w:rPr>
          <w:rFonts w:eastAsia="宋体"/>
        </w:rPr>
        <w:fldChar w:fldCharType="end"/>
      </w:r>
    </w:p>
    <w:p w14:paraId="42EC0FB6" w14:textId="04255327" w:rsidR="0035642A" w:rsidRDefault="00465737" w:rsidP="00FA7423">
      <w:pPr>
        <w:spacing w:before="120"/>
        <w:jc w:val="both"/>
        <w:rPr>
          <w:rFonts w:eastAsia="宋体"/>
        </w:rPr>
      </w:pPr>
      <w:r>
        <w:rPr>
          <w:rFonts w:eastAsia="宋体"/>
        </w:rPr>
        <w:fldChar w:fldCharType="begin"/>
      </w:r>
      <w:r>
        <w:rPr>
          <w:rFonts w:eastAsia="宋体"/>
        </w:rPr>
        <w:instrText xml:space="preserve"> REF _Ref178607798 \h </w:instrText>
      </w:r>
      <w:r>
        <w:rPr>
          <w:rFonts w:eastAsia="宋体"/>
        </w:rPr>
      </w:r>
      <w:r w:rsidR="00FA7423">
        <w:rPr>
          <w:rFonts w:eastAsia="宋体"/>
        </w:rPr>
        <w:instrText xml:space="preserve"> \* MERGEFORMAT </w:instrText>
      </w:r>
      <w:r>
        <w:rPr>
          <w:rFonts w:eastAsia="宋体"/>
        </w:rPr>
        <w:fldChar w:fldCharType="separate"/>
      </w:r>
      <w:r w:rsidRPr="00C044F1">
        <w:rPr>
          <w:b/>
          <w:bCs/>
        </w:rPr>
        <w:t xml:space="preserve">Proposal </w:t>
      </w:r>
      <w:r>
        <w:rPr>
          <w:b/>
          <w:bCs/>
          <w:noProof/>
        </w:rPr>
        <w:t>1</w:t>
      </w:r>
      <w:r w:rsidRPr="00C044F1">
        <w:rPr>
          <w:b/>
          <w:bCs/>
        </w:rPr>
        <w:t>: In</w:t>
      </w:r>
      <w:r w:rsidRPr="00EC11C3">
        <w:rPr>
          <w:b/>
          <w:bCs/>
        </w:rPr>
        <w:t xml:space="preserve"> Rel-19, the DCI format 0-3/1-3 supports to schedule different carrier types among the co-scheduled cells, where the carrier types can be any combination</w:t>
      </w:r>
      <w:r>
        <w:rPr>
          <w:b/>
          <w:bCs/>
        </w:rPr>
        <w:t>s</w:t>
      </w:r>
      <w:r w:rsidRPr="00EC11C3">
        <w:rPr>
          <w:b/>
          <w:bCs/>
        </w:rPr>
        <w:t xml:space="preserve"> of </w:t>
      </w:r>
      <w:r>
        <w:rPr>
          <w:b/>
          <w:bCs/>
        </w:rPr>
        <w:t>{</w:t>
      </w:r>
      <w:r w:rsidRPr="00C044F1">
        <w:rPr>
          <w:b/>
          <w:bCs/>
          <w:szCs w:val="20"/>
        </w:rPr>
        <w:t>FR1 licensed FDD</w:t>
      </w:r>
      <w:r>
        <w:rPr>
          <w:b/>
          <w:bCs/>
          <w:szCs w:val="20"/>
        </w:rPr>
        <w:t>,</w:t>
      </w:r>
      <w:r w:rsidRPr="00C044F1">
        <w:rPr>
          <w:b/>
          <w:bCs/>
          <w:szCs w:val="20"/>
        </w:rPr>
        <w:t xml:space="preserve"> FR1 licensed TDD</w:t>
      </w:r>
      <w:r>
        <w:rPr>
          <w:b/>
          <w:bCs/>
          <w:szCs w:val="20"/>
        </w:rPr>
        <w:t>,</w:t>
      </w:r>
      <w:r w:rsidRPr="00C044F1">
        <w:rPr>
          <w:b/>
          <w:bCs/>
          <w:szCs w:val="20"/>
        </w:rPr>
        <w:t xml:space="preserve"> FR1 unlicensed TDD</w:t>
      </w:r>
      <w:r>
        <w:rPr>
          <w:b/>
          <w:bCs/>
          <w:szCs w:val="20"/>
        </w:rPr>
        <w:t>,</w:t>
      </w:r>
      <w:r w:rsidRPr="00C044F1">
        <w:rPr>
          <w:b/>
          <w:bCs/>
          <w:szCs w:val="20"/>
        </w:rPr>
        <w:t xml:space="preserve"> FR2-1 or FR2-2</w:t>
      </w:r>
      <w:r>
        <w:rPr>
          <w:b/>
          <w:bCs/>
          <w:szCs w:val="20"/>
        </w:rPr>
        <w:t>}</w:t>
      </w:r>
      <w:r w:rsidRPr="00EC11C3">
        <w:rPr>
          <w:b/>
          <w:bCs/>
        </w:rPr>
        <w:t>.</w:t>
      </w:r>
      <w:r>
        <w:rPr>
          <w:rFonts w:eastAsia="宋体"/>
        </w:rPr>
        <w:fldChar w:fldCharType="end"/>
      </w:r>
    </w:p>
    <w:p w14:paraId="30887D51" w14:textId="26F3C348" w:rsidR="00465737" w:rsidRDefault="00465737" w:rsidP="00FA7423">
      <w:pPr>
        <w:spacing w:before="120"/>
        <w:jc w:val="both"/>
        <w:rPr>
          <w:rFonts w:eastAsia="宋体"/>
        </w:rPr>
      </w:pPr>
      <w:r>
        <w:rPr>
          <w:rFonts w:eastAsia="宋体"/>
        </w:rPr>
        <w:fldChar w:fldCharType="begin"/>
      </w:r>
      <w:r>
        <w:rPr>
          <w:rFonts w:eastAsia="宋体"/>
        </w:rPr>
        <w:instrText xml:space="preserve"> REF _Ref178607802 \h </w:instrText>
      </w:r>
      <w:r>
        <w:rPr>
          <w:rFonts w:eastAsia="宋体"/>
        </w:rPr>
      </w:r>
      <w:r w:rsidR="00FA7423">
        <w:rPr>
          <w:rFonts w:eastAsia="宋体"/>
        </w:rPr>
        <w:instrText xml:space="preserve"> \* MERGEFORMAT </w:instrText>
      </w:r>
      <w:r>
        <w:rPr>
          <w:rFonts w:eastAsia="宋体"/>
        </w:rPr>
        <w:fldChar w:fldCharType="separate"/>
      </w:r>
      <w:r w:rsidRPr="00EC11C3">
        <w:rPr>
          <w:b/>
          <w:bCs/>
        </w:rPr>
        <w:t xml:space="preserve">Proposal </w:t>
      </w:r>
      <w:r>
        <w:rPr>
          <w:b/>
          <w:bCs/>
          <w:noProof/>
        </w:rPr>
        <w:t>2</w:t>
      </w:r>
      <w:r w:rsidRPr="00EC11C3">
        <w:rPr>
          <w:b/>
          <w:bCs/>
        </w:rPr>
        <w:t xml:space="preserve">: Support all the different </w:t>
      </w:r>
      <w:proofErr w:type="spellStart"/>
      <w:r w:rsidRPr="00EC11C3">
        <w:rPr>
          <w:b/>
          <w:bCs/>
        </w:rPr>
        <w:t>SCSes</w:t>
      </w:r>
      <w:proofErr w:type="spellEnd"/>
      <w:r w:rsidRPr="00EC11C3">
        <w:rPr>
          <w:b/>
          <w:bCs/>
        </w:rPr>
        <w:t xml:space="preserve"> from 15kHz to 960kHz among the cells co-scheduled by a DCI format 0-3/1-3.</w:t>
      </w:r>
      <w:r>
        <w:rPr>
          <w:rFonts w:eastAsia="宋体"/>
        </w:rPr>
        <w:fldChar w:fldCharType="end"/>
      </w:r>
    </w:p>
    <w:p w14:paraId="39962EDA" w14:textId="709758E6" w:rsidR="00465737" w:rsidRDefault="00465737" w:rsidP="00FA7423">
      <w:pPr>
        <w:spacing w:before="120"/>
        <w:jc w:val="both"/>
        <w:rPr>
          <w:rFonts w:eastAsia="宋体"/>
        </w:rPr>
      </w:pPr>
      <w:r>
        <w:rPr>
          <w:rFonts w:eastAsia="宋体"/>
        </w:rPr>
        <w:fldChar w:fldCharType="begin"/>
      </w:r>
      <w:r>
        <w:rPr>
          <w:rFonts w:eastAsia="宋体"/>
        </w:rPr>
        <w:instrText xml:space="preserve"> REF _Ref178607805 \h </w:instrText>
      </w:r>
      <w:r>
        <w:rPr>
          <w:rFonts w:eastAsia="宋体"/>
        </w:rPr>
      </w:r>
      <w:r w:rsidR="00FA7423">
        <w:rPr>
          <w:rFonts w:eastAsia="宋体"/>
        </w:rPr>
        <w:instrText xml:space="preserve"> \* MERGEFORMAT </w:instrText>
      </w:r>
      <w:r>
        <w:rPr>
          <w:rFonts w:eastAsia="宋体"/>
        </w:rPr>
        <w:fldChar w:fldCharType="separate"/>
      </w:r>
      <w:r w:rsidRPr="00ED4203">
        <w:rPr>
          <w:b/>
          <w:bCs/>
        </w:rPr>
        <w:t xml:space="preserve">Proposal </w:t>
      </w:r>
      <w:r>
        <w:rPr>
          <w:b/>
          <w:noProof/>
        </w:rPr>
        <w:t>3</w:t>
      </w:r>
      <w:r w:rsidRPr="00ED4203">
        <w:rPr>
          <w:rFonts w:eastAsia="宋体"/>
          <w:b/>
          <w:bCs/>
          <w:lang w:eastAsia="zh-CN"/>
        </w:rPr>
        <w:t xml:space="preserve">: For </w:t>
      </w:r>
      <w:r>
        <w:rPr>
          <w:rFonts w:eastAsia="宋体"/>
          <w:b/>
          <w:bCs/>
          <w:lang w:eastAsia="zh-CN"/>
        </w:rPr>
        <w:t>multi</w:t>
      </w:r>
      <w:r w:rsidRPr="00ED4203">
        <w:rPr>
          <w:rFonts w:eastAsia="宋体"/>
          <w:b/>
          <w:bCs/>
          <w:lang w:eastAsia="zh-CN"/>
        </w:rPr>
        <w:t xml:space="preserve"> carrier </w:t>
      </w:r>
      <w:r>
        <w:rPr>
          <w:rFonts w:eastAsia="宋体"/>
          <w:b/>
          <w:bCs/>
          <w:lang w:eastAsia="zh-CN"/>
        </w:rPr>
        <w:t>scheduling with mix</w:t>
      </w:r>
      <w:r w:rsidRPr="00ED4203">
        <w:rPr>
          <w:rFonts w:eastAsia="宋体"/>
          <w:b/>
          <w:bCs/>
          <w:lang w:eastAsia="zh-CN"/>
        </w:rPr>
        <w:t xml:space="preserve"> </w:t>
      </w:r>
      <w:proofErr w:type="spellStart"/>
      <w:r w:rsidRPr="00ED4203">
        <w:rPr>
          <w:rFonts w:eastAsia="宋体"/>
          <w:b/>
          <w:bCs/>
          <w:lang w:eastAsia="zh-CN"/>
        </w:rPr>
        <w:t>SCSes</w:t>
      </w:r>
      <w:proofErr w:type="spellEnd"/>
      <w:r>
        <w:rPr>
          <w:rFonts w:eastAsia="宋体"/>
          <w:b/>
          <w:bCs/>
          <w:lang w:eastAsia="zh-CN"/>
        </w:rPr>
        <w:t xml:space="preserve">, the </w:t>
      </w:r>
      <w:r w:rsidRPr="00AA39DF">
        <w:rPr>
          <w:rFonts w:eastAsia="宋体"/>
          <w:b/>
          <w:bCs/>
          <w:lang w:eastAsia="zh-CN"/>
        </w:rPr>
        <w:t>number of unicast DCI(s)</w:t>
      </w:r>
      <w:r>
        <w:rPr>
          <w:rFonts w:eastAsia="宋体"/>
          <w:b/>
          <w:bCs/>
          <w:lang w:eastAsia="zh-CN"/>
        </w:rPr>
        <w:t xml:space="preserve"> to be monitored is defined per N</w:t>
      </w:r>
      <w:r w:rsidRPr="00ED4203">
        <w:rPr>
          <w:rFonts w:eastAsia="宋体"/>
          <w:b/>
          <w:bCs/>
          <w:lang w:eastAsia="zh-CN"/>
        </w:rPr>
        <w:t xml:space="preserve"> </w:t>
      </w:r>
      <w:r w:rsidRPr="00AA39DF">
        <w:rPr>
          <w:rFonts w:eastAsia="宋体"/>
          <w:b/>
          <w:bCs/>
          <w:lang w:eastAsia="zh-CN"/>
        </w:rPr>
        <w:t>consecutive slots</w:t>
      </w:r>
      <w:r>
        <w:rPr>
          <w:rFonts w:eastAsia="宋体"/>
          <w:b/>
          <w:bCs/>
          <w:lang w:eastAsia="zh-CN"/>
        </w:rPr>
        <w:t xml:space="preserve">, where the N is based on the lowest </w:t>
      </w:r>
      <w:r w:rsidRPr="00AA39DF">
        <w:rPr>
          <w:rFonts w:eastAsia="宋体"/>
          <w:b/>
          <w:bCs/>
          <w:lang w:eastAsia="zh-CN"/>
        </w:rPr>
        <w:t>SCS</w:t>
      </w:r>
      <w:r>
        <w:rPr>
          <w:rFonts w:eastAsia="宋体"/>
          <w:b/>
          <w:bCs/>
          <w:lang w:eastAsia="zh-CN"/>
        </w:rPr>
        <w:t xml:space="preserve"> among the cells.</w:t>
      </w:r>
      <w:r>
        <w:rPr>
          <w:rFonts w:eastAsia="宋体"/>
        </w:rPr>
        <w:fldChar w:fldCharType="end"/>
      </w:r>
    </w:p>
    <w:p w14:paraId="5A318FB4" w14:textId="793A7526" w:rsidR="00465737" w:rsidRDefault="00465737" w:rsidP="00FA7423">
      <w:pPr>
        <w:spacing w:before="120"/>
        <w:jc w:val="both"/>
        <w:rPr>
          <w:rFonts w:eastAsia="宋体"/>
        </w:rPr>
      </w:pPr>
      <w:r>
        <w:rPr>
          <w:rFonts w:eastAsia="宋体"/>
        </w:rPr>
        <w:fldChar w:fldCharType="begin"/>
      </w:r>
      <w:r>
        <w:rPr>
          <w:rFonts w:eastAsia="宋体"/>
        </w:rPr>
        <w:instrText xml:space="preserve"> REF _Ref178607808 \h </w:instrText>
      </w:r>
      <w:r>
        <w:rPr>
          <w:rFonts w:eastAsia="宋体"/>
        </w:rPr>
      </w:r>
      <w:r w:rsidR="00FA7423">
        <w:rPr>
          <w:rFonts w:eastAsia="宋体"/>
        </w:rPr>
        <w:instrText xml:space="preserve"> \* MERGEFORMAT </w:instrText>
      </w:r>
      <w:r>
        <w:rPr>
          <w:rFonts w:eastAsia="宋体"/>
        </w:rPr>
        <w:fldChar w:fldCharType="separate"/>
      </w:r>
      <w:r w:rsidRPr="00EC11C3">
        <w:rPr>
          <w:b/>
          <w:bCs/>
        </w:rPr>
        <w:t xml:space="preserve">Proposal </w:t>
      </w:r>
      <w:r>
        <w:rPr>
          <w:b/>
          <w:bCs/>
          <w:noProof/>
        </w:rPr>
        <w:t>4</w:t>
      </w:r>
      <w:r w:rsidRPr="00EC11C3">
        <w:rPr>
          <w:b/>
          <w:bCs/>
        </w:rPr>
        <w:t xml:space="preserve">: </w:t>
      </w:r>
      <w:r w:rsidRPr="00EC11C3">
        <w:rPr>
          <w:rFonts w:eastAsia="Yu Mincho"/>
          <w:b/>
          <w:bCs/>
        </w:rPr>
        <w:t>The maximum number of PUSCHs/PDSCHs per scheduled cell is 8.</w:t>
      </w:r>
      <w:r>
        <w:rPr>
          <w:rFonts w:eastAsia="宋体"/>
        </w:rPr>
        <w:fldChar w:fldCharType="end"/>
      </w:r>
    </w:p>
    <w:p w14:paraId="12E6379B" w14:textId="52AD2DE9" w:rsidR="00465737" w:rsidRDefault="00465737" w:rsidP="00FA7423">
      <w:pPr>
        <w:spacing w:before="120"/>
        <w:jc w:val="both"/>
        <w:rPr>
          <w:rFonts w:eastAsia="宋体"/>
        </w:rPr>
      </w:pPr>
      <w:r>
        <w:rPr>
          <w:rFonts w:eastAsia="宋体"/>
        </w:rPr>
        <w:fldChar w:fldCharType="begin"/>
      </w:r>
      <w:r>
        <w:rPr>
          <w:rFonts w:eastAsia="宋体"/>
        </w:rPr>
        <w:instrText xml:space="preserve"> REF _Ref178607811 \h </w:instrText>
      </w:r>
      <w:r>
        <w:rPr>
          <w:rFonts w:eastAsia="宋体"/>
        </w:rPr>
      </w:r>
      <w:r w:rsidR="00FA7423">
        <w:rPr>
          <w:rFonts w:eastAsia="宋体"/>
        </w:rPr>
        <w:instrText xml:space="preserve"> \* MERGEFORMAT </w:instrText>
      </w:r>
      <w:r>
        <w:rPr>
          <w:rFonts w:eastAsia="宋体"/>
        </w:rPr>
        <w:fldChar w:fldCharType="separate"/>
      </w:r>
      <w:r>
        <w:rPr>
          <w:b/>
          <w:bCs/>
        </w:rPr>
        <w:t>Proposal</w:t>
      </w:r>
      <w:r w:rsidRPr="00EC11C3">
        <w:rPr>
          <w:b/>
          <w:bCs/>
        </w:rPr>
        <w:t xml:space="preserve"> </w:t>
      </w:r>
      <w:r>
        <w:rPr>
          <w:b/>
          <w:bCs/>
          <w:noProof/>
        </w:rPr>
        <w:t>5</w:t>
      </w:r>
      <w:r w:rsidRPr="00EC11C3">
        <w:rPr>
          <w:b/>
          <w:bCs/>
        </w:rPr>
        <w:t>: The TDRA and FDRA fields in DCI format 1-3 and 0-3 can be reused for</w:t>
      </w:r>
      <w:r w:rsidRPr="00EC11C3">
        <w:rPr>
          <w:rFonts w:eastAsia="宋体"/>
          <w:b/>
          <w:bCs/>
        </w:rPr>
        <w:t xml:space="preserve"> </w:t>
      </w:r>
      <w:r w:rsidRPr="002B3404">
        <w:rPr>
          <w:rFonts w:eastAsia="宋体"/>
          <w:b/>
          <w:bCs/>
        </w:rPr>
        <w:t>multiple PDSCHs/PUSCHs scheduling</w:t>
      </w:r>
      <w:r w:rsidRPr="00EC11C3">
        <w:rPr>
          <w:rFonts w:eastAsia="宋体"/>
          <w:b/>
          <w:bCs/>
        </w:rPr>
        <w:t>.</w:t>
      </w:r>
      <w:r>
        <w:rPr>
          <w:rFonts w:eastAsia="宋体"/>
        </w:rPr>
        <w:fldChar w:fldCharType="end"/>
      </w:r>
    </w:p>
    <w:p w14:paraId="09C67DB8" w14:textId="58C72E44" w:rsidR="00465737" w:rsidRDefault="00465737" w:rsidP="00FA7423">
      <w:pPr>
        <w:spacing w:before="120"/>
        <w:jc w:val="both"/>
        <w:rPr>
          <w:rFonts w:eastAsia="宋体"/>
        </w:rPr>
      </w:pPr>
      <w:r>
        <w:rPr>
          <w:rFonts w:eastAsia="宋体"/>
        </w:rPr>
        <w:fldChar w:fldCharType="begin"/>
      </w:r>
      <w:r>
        <w:rPr>
          <w:rFonts w:eastAsia="宋体"/>
        </w:rPr>
        <w:instrText xml:space="preserve"> REF _Ref178607814 \h </w:instrText>
      </w:r>
      <w:r>
        <w:rPr>
          <w:rFonts w:eastAsia="宋体"/>
        </w:rPr>
      </w:r>
      <w:r w:rsidR="00FA7423">
        <w:rPr>
          <w:rFonts w:eastAsia="宋体"/>
        </w:rPr>
        <w:instrText xml:space="preserve"> \* MERGEFORMAT </w:instrText>
      </w:r>
      <w:r>
        <w:rPr>
          <w:rFonts w:eastAsia="宋体"/>
        </w:rPr>
        <w:fldChar w:fldCharType="separate"/>
      </w:r>
      <w:r w:rsidRPr="00C044F1">
        <w:rPr>
          <w:b/>
          <w:bCs/>
        </w:rPr>
        <w:t xml:space="preserve">Proposal </w:t>
      </w:r>
      <w:r>
        <w:rPr>
          <w:b/>
          <w:bCs/>
          <w:noProof/>
        </w:rPr>
        <w:t>6</w:t>
      </w:r>
      <w:r w:rsidRPr="00EC11C3">
        <w:rPr>
          <w:b/>
          <w:bCs/>
        </w:rPr>
        <w:t xml:space="preserve">: </w:t>
      </w:r>
      <w:r w:rsidRPr="00EC11C3">
        <w:rPr>
          <w:rFonts w:cs="Times"/>
          <w:b/>
          <w:bCs/>
        </w:rPr>
        <w:t>For determining the timing of a PUCCH carrying HARQ-ACK information</w:t>
      </w:r>
      <w:r w:rsidRPr="00EC11C3">
        <w:rPr>
          <w:b/>
          <w:bCs/>
        </w:rPr>
        <w:t xml:space="preserve"> </w:t>
      </w:r>
      <w:r w:rsidRPr="00EC11C3">
        <w:rPr>
          <w:rFonts w:cs="Times"/>
          <w:b/>
          <w:bCs/>
        </w:rPr>
        <w:t>corresponding to</w:t>
      </w:r>
      <w:r w:rsidRPr="00EC11C3">
        <w:rPr>
          <w:b/>
          <w:bCs/>
        </w:rPr>
        <w:t xml:space="preserve"> </w:t>
      </w:r>
      <w:r w:rsidRPr="00EC11C3">
        <w:rPr>
          <w:rFonts w:cs="Times"/>
          <w:b/>
          <w:bCs/>
        </w:rPr>
        <w:t>a set of co-scheduled PDSCHs</w:t>
      </w:r>
      <w:r w:rsidRPr="00EC11C3">
        <w:rPr>
          <w:rFonts w:eastAsia="宋体"/>
          <w:b/>
          <w:bCs/>
        </w:rPr>
        <w:t xml:space="preserve"> scheduled </w:t>
      </w:r>
      <w:r w:rsidRPr="00EC11C3">
        <w:rPr>
          <w:rFonts w:cs="Times"/>
          <w:b/>
          <w:bCs/>
        </w:rPr>
        <w:t>by a DCI format 1_3</w:t>
      </w:r>
      <w:r w:rsidRPr="00EC11C3">
        <w:rPr>
          <w:rFonts w:eastAsia="宋体"/>
          <w:b/>
          <w:bCs/>
        </w:rPr>
        <w:t xml:space="preserve">, </w:t>
      </w:r>
      <w:r w:rsidRPr="00EC11C3">
        <w:rPr>
          <w:rFonts w:eastAsia="宋体" w:hint="eastAsia"/>
          <w:b/>
          <w:bCs/>
          <w:lang w:eastAsia="zh-CN"/>
        </w:rPr>
        <w:t>the</w:t>
      </w:r>
      <w:r w:rsidRPr="00EC11C3">
        <w:rPr>
          <w:rFonts w:eastAsia="宋体"/>
          <w:b/>
          <w:bCs/>
        </w:rPr>
        <w:t xml:space="preserve"> </w:t>
      </w:r>
      <w:r w:rsidRPr="00EC11C3">
        <w:rPr>
          <w:rFonts w:cs="Times"/>
          <w:b/>
          <w:bCs/>
        </w:rPr>
        <w:t>reference PDSCH is the PDSCH ending last as indicated in the DCI format 1_3 among the set of co-scheduled PDSCHs including invalid PDSCH.</w:t>
      </w:r>
      <w:r>
        <w:rPr>
          <w:rFonts w:eastAsia="宋体"/>
        </w:rPr>
        <w:fldChar w:fldCharType="end"/>
      </w:r>
    </w:p>
    <w:p w14:paraId="6A4A9C4F" w14:textId="6C46D2BF" w:rsidR="00465737" w:rsidRPr="00C83953" w:rsidRDefault="00465737" w:rsidP="00FA7423">
      <w:pPr>
        <w:spacing w:before="120"/>
        <w:jc w:val="both"/>
        <w:rPr>
          <w:rFonts w:eastAsia="宋体"/>
        </w:rPr>
      </w:pPr>
      <w:r>
        <w:rPr>
          <w:rFonts w:eastAsia="宋体"/>
        </w:rPr>
        <w:fldChar w:fldCharType="begin"/>
      </w:r>
      <w:r>
        <w:rPr>
          <w:rFonts w:eastAsia="宋体"/>
        </w:rPr>
        <w:instrText xml:space="preserve"> REF _Ref178607817 \h </w:instrText>
      </w:r>
      <w:r>
        <w:rPr>
          <w:rFonts w:eastAsia="宋体"/>
        </w:rPr>
      </w:r>
      <w:r w:rsidR="00FA7423">
        <w:rPr>
          <w:rFonts w:eastAsia="宋体"/>
        </w:rPr>
        <w:instrText xml:space="preserve"> \* MERGEFORMAT </w:instrText>
      </w:r>
      <w:r>
        <w:rPr>
          <w:rFonts w:eastAsia="宋体"/>
        </w:rPr>
        <w:fldChar w:fldCharType="separate"/>
      </w:r>
      <w:r w:rsidRPr="00EC11C3">
        <w:rPr>
          <w:b/>
        </w:rPr>
        <w:t xml:space="preserve">Proposal </w:t>
      </w:r>
      <w:r>
        <w:rPr>
          <w:b/>
          <w:bCs/>
          <w:noProof/>
        </w:rPr>
        <w:t>7</w:t>
      </w:r>
      <w:r w:rsidRPr="00EC11C3">
        <w:rPr>
          <w:b/>
          <w:bCs/>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r>
        <w:rPr>
          <w:rFonts w:eastAsia="宋体"/>
        </w:rPr>
        <w:fldChar w:fldCharType="end"/>
      </w: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D3317A">
      <w:pPr>
        <w:pStyle w:val="a1"/>
        <w:numPr>
          <w:ilvl w:val="0"/>
          <w:numId w:val="6"/>
        </w:numPr>
        <w:rPr>
          <w:rFonts w:eastAsia="宋体"/>
          <w:lang w:eastAsia="zh-CN"/>
        </w:rPr>
      </w:pPr>
      <w:bookmarkStart w:id="23" w:name="_Ref157084635"/>
      <w:bookmarkStart w:id="24" w:name="_Ref157525197"/>
      <w:bookmarkStart w:id="25" w:name="_Ref142657016"/>
      <w:bookmarkStart w:id="26" w:name="_Ref131424148"/>
      <w:bookmarkStart w:id="27"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23"/>
      <w:r w:rsidR="00B572BF" w:rsidRPr="00C83953">
        <w:rPr>
          <w:rFonts w:eastAsia="宋体"/>
          <w:lang w:eastAsia="zh-CN"/>
        </w:rPr>
        <w:t>.</w:t>
      </w:r>
    </w:p>
    <w:p w14:paraId="0E1C6A1C" w14:textId="457CDC6E" w:rsidR="0019497D" w:rsidRPr="00C83953" w:rsidRDefault="0019497D" w:rsidP="00D3317A">
      <w:pPr>
        <w:pStyle w:val="a1"/>
        <w:numPr>
          <w:ilvl w:val="0"/>
          <w:numId w:val="6"/>
        </w:numPr>
        <w:rPr>
          <w:rFonts w:eastAsia="宋体"/>
          <w:lang w:eastAsia="zh-CN"/>
        </w:rPr>
      </w:pPr>
      <w:bookmarkStart w:id="28" w:name="_Ref178245799"/>
      <w:r w:rsidRPr="00C83953">
        <w:rPr>
          <w:rFonts w:eastAsia="宋体"/>
          <w:lang w:eastAsia="zh-CN"/>
        </w:rPr>
        <w:t>3GPP TS 38.212 V18.4.0 (2024-09), Multiplexing and channel coding</w:t>
      </w:r>
      <w:bookmarkEnd w:id="28"/>
    </w:p>
    <w:bookmarkEnd w:id="24"/>
    <w:bookmarkEnd w:id="25"/>
    <w:bookmarkEnd w:id="26"/>
    <w:bookmarkEnd w:id="27"/>
    <w:p w14:paraId="31D6B86D" w14:textId="2592EFC7" w:rsidR="00181581" w:rsidRPr="00C83953" w:rsidRDefault="00181581" w:rsidP="00E10E2D">
      <w:pPr>
        <w:pStyle w:val="a1"/>
        <w:ind w:left="420"/>
        <w:rPr>
          <w:rFonts w:eastAsia="宋体"/>
          <w:lang w:eastAsia="zh-CN"/>
        </w:rPr>
      </w:pPr>
    </w:p>
    <w:sectPr w:rsidR="00181581" w:rsidRPr="00C83953"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AC15F" w14:textId="77777777" w:rsidR="001A003D" w:rsidRDefault="001A003D">
      <w:r>
        <w:separator/>
      </w:r>
    </w:p>
  </w:endnote>
  <w:endnote w:type="continuationSeparator" w:id="0">
    <w:p w14:paraId="3B57422C" w14:textId="77777777" w:rsidR="001A003D" w:rsidRDefault="001A003D">
      <w:r>
        <w:continuationSeparator/>
      </w:r>
    </w:p>
  </w:endnote>
  <w:endnote w:type="continuationNotice" w:id="1">
    <w:p w14:paraId="1314884A" w14:textId="77777777" w:rsidR="001A003D" w:rsidRDefault="001A0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A676" w14:textId="77777777" w:rsidR="001A003D" w:rsidRDefault="001A003D">
      <w:r>
        <w:separator/>
      </w:r>
    </w:p>
  </w:footnote>
  <w:footnote w:type="continuationSeparator" w:id="0">
    <w:p w14:paraId="5333ED8F" w14:textId="77777777" w:rsidR="001A003D" w:rsidRDefault="001A003D">
      <w:r>
        <w:continuationSeparator/>
      </w:r>
    </w:p>
  </w:footnote>
  <w:footnote w:type="continuationNotice" w:id="1">
    <w:p w14:paraId="0A00D5E5" w14:textId="77777777" w:rsidR="001A003D" w:rsidRDefault="001A00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682A19"/>
    <w:multiLevelType w:val="hybridMultilevel"/>
    <w:tmpl w:val="73482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A45E92"/>
    <w:multiLevelType w:val="hybridMultilevel"/>
    <w:tmpl w:val="B8307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933D31"/>
    <w:multiLevelType w:val="hybridMultilevel"/>
    <w:tmpl w:val="8D00A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415B80"/>
    <w:multiLevelType w:val="hybridMultilevel"/>
    <w:tmpl w:val="F6908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5A1BA5"/>
    <w:multiLevelType w:val="hybridMultilevel"/>
    <w:tmpl w:val="9DC4F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DA7E0A"/>
    <w:multiLevelType w:val="hybridMultilevel"/>
    <w:tmpl w:val="C9F8CDE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2B35C0"/>
    <w:multiLevelType w:val="hybridMultilevel"/>
    <w:tmpl w:val="7CDEC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82A3D13"/>
    <w:multiLevelType w:val="hybridMultilevel"/>
    <w:tmpl w:val="74DA72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C995A32"/>
    <w:multiLevelType w:val="hybridMultilevel"/>
    <w:tmpl w:val="DA3CB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4A4EFF"/>
    <w:multiLevelType w:val="hybridMultilevel"/>
    <w:tmpl w:val="99CA6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A71331"/>
    <w:multiLevelType w:val="hybridMultilevel"/>
    <w:tmpl w:val="26422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80971DC"/>
    <w:multiLevelType w:val="hybridMultilevel"/>
    <w:tmpl w:val="A9721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1B918B1"/>
    <w:multiLevelType w:val="hybridMultilevel"/>
    <w:tmpl w:val="F9DC2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A21404"/>
    <w:multiLevelType w:val="hybridMultilevel"/>
    <w:tmpl w:val="AD26F5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4" w15:restartNumberingAfterBreak="0">
    <w:nsid w:val="7C150087"/>
    <w:multiLevelType w:val="hybridMultilevel"/>
    <w:tmpl w:val="B786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53"/>
  </w:num>
  <w:num w:numId="3">
    <w:abstractNumId w:val="67"/>
  </w:num>
  <w:num w:numId="4">
    <w:abstractNumId w:val="36"/>
  </w:num>
  <w:num w:numId="5">
    <w:abstractNumId w:val="63"/>
  </w:num>
  <w:num w:numId="6">
    <w:abstractNumId w:val="76"/>
  </w:num>
  <w:num w:numId="7">
    <w:abstractNumId w:val="52"/>
  </w:num>
  <w:num w:numId="8">
    <w:abstractNumId w:val="55"/>
  </w:num>
  <w:num w:numId="9">
    <w:abstractNumId w:val="9"/>
  </w:num>
  <w:num w:numId="10">
    <w:abstractNumId w:val="46"/>
  </w:num>
  <w:num w:numId="11">
    <w:abstractNumId w:val="72"/>
  </w:num>
  <w:num w:numId="12">
    <w:abstractNumId w:val="33"/>
  </w:num>
  <w:num w:numId="13">
    <w:abstractNumId w:val="25"/>
  </w:num>
  <w:num w:numId="14">
    <w:abstractNumId w:val="2"/>
  </w:num>
  <w:num w:numId="15">
    <w:abstractNumId w:val="61"/>
  </w:num>
  <w:num w:numId="16">
    <w:abstractNumId w:val="40"/>
  </w:num>
  <w:num w:numId="17">
    <w:abstractNumId w:val="18"/>
  </w:num>
  <w:num w:numId="18">
    <w:abstractNumId w:val="42"/>
  </w:num>
  <w:num w:numId="19">
    <w:abstractNumId w:val="12"/>
  </w:num>
  <w:num w:numId="20">
    <w:abstractNumId w:val="71"/>
  </w:num>
  <w:num w:numId="21">
    <w:abstractNumId w:val="49"/>
  </w:num>
  <w:num w:numId="22">
    <w:abstractNumId w:val="3"/>
  </w:num>
  <w:num w:numId="23">
    <w:abstractNumId w:val="69"/>
  </w:num>
  <w:num w:numId="24">
    <w:abstractNumId w:val="0"/>
  </w:num>
  <w:num w:numId="25">
    <w:abstractNumId w:val="50"/>
  </w:num>
  <w:num w:numId="26">
    <w:abstractNumId w:val="29"/>
  </w:num>
  <w:num w:numId="27">
    <w:abstractNumId w:val="41"/>
  </w:num>
  <w:num w:numId="28">
    <w:abstractNumId w:val="32"/>
  </w:num>
  <w:num w:numId="29">
    <w:abstractNumId w:val="31"/>
  </w:num>
  <w:num w:numId="30">
    <w:abstractNumId w:val="24"/>
  </w:num>
  <w:num w:numId="31">
    <w:abstractNumId w:val="4"/>
  </w:num>
  <w:num w:numId="32">
    <w:abstractNumId w:val="75"/>
  </w:num>
  <w:num w:numId="33">
    <w:abstractNumId w:val="64"/>
  </w:num>
  <w:num w:numId="34">
    <w:abstractNumId w:val="13"/>
  </w:num>
  <w:num w:numId="35">
    <w:abstractNumId w:val="77"/>
  </w:num>
  <w:num w:numId="36">
    <w:abstractNumId w:val="27"/>
  </w:num>
  <w:num w:numId="37">
    <w:abstractNumId w:val="68"/>
  </w:num>
  <w:num w:numId="38">
    <w:abstractNumId w:val="22"/>
  </w:num>
  <w:num w:numId="39">
    <w:abstractNumId w:val="57"/>
  </w:num>
  <w:num w:numId="40">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62"/>
  </w:num>
  <w:num w:numId="43">
    <w:abstractNumId w:val="70"/>
  </w:num>
  <w:num w:numId="44">
    <w:abstractNumId w:val="45"/>
  </w:num>
  <w:num w:numId="45">
    <w:abstractNumId w:val="7"/>
  </w:num>
  <w:num w:numId="46">
    <w:abstractNumId w:val="8"/>
  </w:num>
  <w:num w:numId="47">
    <w:abstractNumId w:val="23"/>
  </w:num>
  <w:num w:numId="48">
    <w:abstractNumId w:val="58"/>
  </w:num>
  <w:num w:numId="49">
    <w:abstractNumId w:val="26"/>
  </w:num>
  <w:num w:numId="50">
    <w:abstractNumId w:val="16"/>
  </w:num>
  <w:num w:numId="51">
    <w:abstractNumId w:val="6"/>
  </w:num>
  <w:num w:numId="52">
    <w:abstractNumId w:val="35"/>
  </w:num>
  <w:num w:numId="53">
    <w:abstractNumId w:val="54"/>
  </w:num>
  <w:num w:numId="54">
    <w:abstractNumId w:val="1"/>
  </w:num>
  <w:num w:numId="55">
    <w:abstractNumId w:val="10"/>
  </w:num>
  <w:num w:numId="56">
    <w:abstractNumId w:val="34"/>
  </w:num>
  <w:num w:numId="57">
    <w:abstractNumId w:val="37"/>
  </w:num>
  <w:num w:numId="58">
    <w:abstractNumId w:val="19"/>
  </w:num>
  <w:num w:numId="59">
    <w:abstractNumId w:val="47"/>
  </w:num>
  <w:num w:numId="60">
    <w:abstractNumId w:val="59"/>
  </w:num>
  <w:num w:numId="61">
    <w:abstractNumId w:val="60"/>
  </w:num>
  <w:num w:numId="62">
    <w:abstractNumId w:val="28"/>
  </w:num>
  <w:num w:numId="63">
    <w:abstractNumId w:val="39"/>
  </w:num>
  <w:num w:numId="64">
    <w:abstractNumId w:val="48"/>
  </w:num>
  <w:num w:numId="65">
    <w:abstractNumId w:val="65"/>
  </w:num>
  <w:num w:numId="66">
    <w:abstractNumId w:val="74"/>
  </w:num>
  <w:num w:numId="67">
    <w:abstractNumId w:val="21"/>
  </w:num>
  <w:num w:numId="68">
    <w:abstractNumId w:val="20"/>
  </w:num>
  <w:num w:numId="69">
    <w:abstractNumId w:val="14"/>
  </w:num>
  <w:num w:numId="70">
    <w:abstractNumId w:val="66"/>
  </w:num>
  <w:num w:numId="71">
    <w:abstractNumId w:val="56"/>
  </w:num>
  <w:num w:numId="72">
    <w:abstractNumId w:val="51"/>
  </w:num>
  <w:num w:numId="73">
    <w:abstractNumId w:val="17"/>
  </w:num>
  <w:num w:numId="74">
    <w:abstractNumId w:val="43"/>
  </w:num>
  <w:num w:numId="75">
    <w:abstractNumId w:val="15"/>
  </w:num>
  <w:num w:numId="76">
    <w:abstractNumId w:val="11"/>
  </w:num>
  <w:num w:numId="77">
    <w:abstractNumId w:val="44"/>
  </w:num>
  <w:num w:numId="78">
    <w:abstractNumId w:val="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35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1ED"/>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2306"/>
    <w:rsid w:val="004E25A4"/>
    <w:rsid w:val="004E2842"/>
    <w:rsid w:val="004E2B36"/>
    <w:rsid w:val="004E2BDF"/>
    <w:rsid w:val="004E2DB6"/>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5CB"/>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0C"/>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3D403B3E"/>
  <w15:docId w15:val="{D60857C5-9622-46EA-8366-CE3993371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表段落1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3903D14C-6B51-4C72-B855-450A8395EA11}">
  <ds:schemaRef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98194d48-cc26-4b7e-909f-baa95c83abfa"/>
    <ds:schemaRef ds:uri="1c248485-b98a-4513-a581-ff7cb1688d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3270</TotalTime>
  <Pages>4</Pages>
  <Words>2689</Words>
  <Characters>14214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24</cp:revision>
  <cp:lastPrinted>2011-08-03T09:36:00Z</cp:lastPrinted>
  <dcterms:created xsi:type="dcterms:W3CDTF">2024-09-18T09:22:00Z</dcterms:created>
  <dcterms:modified xsi:type="dcterms:W3CDTF">2024-09-30T11:42:00Z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